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color w:val="000000"/>
          <w:sz w:val="32"/>
          <w:szCs w:val="32"/>
        </w:rPr>
        <w:t>西南大学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/>
          <w:sz w:val="32"/>
          <w:szCs w:val="32"/>
        </w:rPr>
        <w:t>教师教学创新大赛产教融合赛事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color w:val="000000"/>
          <w:sz w:val="32"/>
          <w:szCs w:val="32"/>
        </w:rPr>
        <w:t>创新成果支撑材料目录</w:t>
      </w:r>
    </w:p>
    <w:p>
      <w:pPr>
        <w:spacing w:line="600" w:lineRule="exact"/>
        <w:jc w:val="center"/>
        <w:rPr>
          <w:rFonts w:ascii="仿宋" w:hAnsi="仿宋" w:eastAsia="仿宋" w:cs="Times New Roman"/>
          <w:b/>
          <w:color w:val="000000"/>
          <w:sz w:val="32"/>
          <w:szCs w:val="32"/>
          <w:lang w:eastAsia="zh-TW"/>
        </w:rPr>
      </w:pP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jc w:val="both"/>
        <w:rPr>
          <w:rFonts w:ascii="Times New Roman" w:hAnsi="Times New Roman" w:eastAsia="仿宋_GB2312" w:cs="Times New Roman"/>
          <w:bCs/>
          <w:snapToGrid w:val="0"/>
          <w:sz w:val="24"/>
          <w:szCs w:val="24"/>
        </w:rPr>
      </w:pPr>
      <w:r>
        <w:rPr>
          <w:rFonts w:ascii="Times New Roman" w:hAnsi="Times New Roman" w:eastAsia="方正黑体_GBK" w:cs="Times New Roman"/>
          <w:bCs/>
          <w:snapToGrid w:val="0"/>
          <w:sz w:val="28"/>
          <w:szCs w:val="28"/>
        </w:rPr>
        <w:t>一、主讲教师代表性</w:t>
      </w:r>
      <w:r>
        <w:rPr>
          <w:rFonts w:hint="eastAsia" w:ascii="Times New Roman" w:hAnsi="Times New Roman" w:eastAsia="方正黑体_GBK" w:cs="Times New Roman"/>
          <w:bCs/>
          <w:snapToGrid w:val="0"/>
          <w:sz w:val="28"/>
          <w:szCs w:val="28"/>
        </w:rPr>
        <w:t>产教融合</w:t>
      </w:r>
      <w:r>
        <w:rPr>
          <w:rFonts w:ascii="Times New Roman" w:hAnsi="Times New Roman" w:eastAsia="方正黑体_GBK" w:cs="Times New Roman"/>
          <w:bCs/>
          <w:snapToGrid w:val="0"/>
          <w:sz w:val="28"/>
          <w:szCs w:val="28"/>
        </w:rPr>
        <w:t>创新成果信息</w:t>
      </w:r>
      <w:r>
        <w:rPr>
          <w:rFonts w:ascii="Times New Roman" w:hAnsi="Times New Roman" w:eastAsia="仿宋_GB2312" w:cs="Times New Roman"/>
          <w:bCs/>
          <w:snapToGrid w:val="0"/>
          <w:sz w:val="24"/>
          <w:szCs w:val="24"/>
        </w:rPr>
        <w:t>（不超过5项）</w:t>
      </w:r>
    </w:p>
    <w:tbl>
      <w:tblPr>
        <w:tblStyle w:val="4"/>
        <w:tblW w:w="4746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获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</w:rPr>
              <w:t>得</w:t>
            </w: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类别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</w:rPr>
              <w:t>授予</w:t>
            </w: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单位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snapToGrid w:val="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  <w:r>
              <w:rPr>
                <w:rFonts w:ascii="Times New Roman" w:hAnsi="Times New Roman" w:eastAsia="仿宋_GB2312" w:cs="Times New Roman"/>
                <w:snapToGrid w:val="0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  <w:r>
              <w:rPr>
                <w:rFonts w:ascii="Times New Roman" w:hAnsi="Times New Roman" w:eastAsia="仿宋_GB2312" w:cs="Times New Roman"/>
                <w:snapToGrid w:val="0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  <w:r>
              <w:rPr>
                <w:rFonts w:ascii="Times New Roman" w:hAnsi="Times New Roman" w:eastAsia="仿宋_GB2312" w:cs="Times New Roman"/>
                <w:snapToGrid w:val="0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  <w:r>
              <w:rPr>
                <w:rFonts w:ascii="Times New Roman" w:hAnsi="Times New Roman" w:eastAsia="仿宋_GB2312" w:cs="Times New Roman"/>
                <w:snapToGrid w:val="0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  <w:r>
              <w:rPr>
                <w:rFonts w:ascii="Times New Roman" w:hAnsi="Times New Roman" w:eastAsia="仿宋_GB2312" w:cs="Times New Roman"/>
                <w:snapToGrid w:val="0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napToGrid w:val="0"/>
              </w:rPr>
            </w:pPr>
          </w:p>
        </w:tc>
      </w:tr>
    </w:tbl>
    <w:p>
      <w:pPr>
        <w:jc w:val="both"/>
        <w:rPr>
          <w:rFonts w:ascii="Times New Roman" w:hAnsi="Times New Roman" w:eastAsia="仿宋_GB2312" w:cs="Times New Roman"/>
          <w:snapToGrid w:val="0"/>
        </w:rPr>
      </w:pPr>
    </w:p>
    <w:p>
      <w:pPr>
        <w:jc w:val="both"/>
        <w:rPr>
          <w:rFonts w:ascii="Times New Roman" w:hAnsi="Times New Roman" w:eastAsia="方正黑体_GBK" w:cs="Times New Roman"/>
          <w:bCs/>
          <w:snapToGrid w:val="0"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napToGrid w:val="0"/>
          <w:sz w:val="28"/>
          <w:szCs w:val="28"/>
        </w:rPr>
        <w:t>二、人才培养成果证明材料（不超过5项）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  <w:t>1.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  <w:t>2.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  <w:lang w:eastAsia="zh-TW"/>
        </w:rPr>
        <w:t>3.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4.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5.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snapToGrid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70"/>
    <w:rsid w:val="002C645D"/>
    <w:rsid w:val="002F66C4"/>
    <w:rsid w:val="00492FE2"/>
    <w:rsid w:val="004C6CD3"/>
    <w:rsid w:val="00DA3B70"/>
    <w:rsid w:val="00FD663C"/>
    <w:rsid w:val="2D151BBC"/>
    <w:rsid w:val="7655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2022-03-16T02:47:00Z</dcterms:created>
  <dc:creator>李思源</dc:creator>
  <cp:lastModifiedBy>刘晓燕</cp:lastModifiedBy>
  <dcterms:modified xsi:type="dcterms:W3CDTF">2024-04-08T03:29:52Z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15723B87E5454B34B32C67A24CD9373B</vt:lpwstr>
  </property>
</Properties>
</file>