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A24" w:rsidRDefault="00414111">
      <w:pPr>
        <w:widowControl/>
        <w:spacing w:line="600" w:lineRule="exact"/>
        <w:jc w:val="left"/>
        <w:rPr>
          <w:rFonts w:ascii="方正黑体_GBK" w:eastAsia="方正黑体_GBK" w:hAnsi="Times New Roman"/>
          <w:bCs/>
          <w:kern w:val="0"/>
          <w:sz w:val="32"/>
          <w:szCs w:val="32"/>
        </w:rPr>
      </w:pPr>
      <w:r>
        <w:rPr>
          <w:rFonts w:ascii="方正黑体_GBK" w:eastAsia="方正黑体_GBK" w:hAnsi="Times New Roman" w:hint="eastAsia"/>
          <w:bCs/>
          <w:kern w:val="0"/>
          <w:sz w:val="32"/>
          <w:szCs w:val="32"/>
        </w:rPr>
        <w:t>附件</w:t>
      </w:r>
      <w:r w:rsidR="00526FAA">
        <w:rPr>
          <w:rFonts w:ascii="方正黑体_GBK" w:eastAsia="方正黑体_GBK" w:hAnsi="Times New Roman"/>
          <w:bCs/>
          <w:kern w:val="0"/>
          <w:sz w:val="32"/>
          <w:szCs w:val="32"/>
        </w:rPr>
        <w:t>2</w:t>
      </w:r>
    </w:p>
    <w:p w:rsidR="00687A24" w:rsidRDefault="00687A24">
      <w:pPr>
        <w:widowControl/>
        <w:spacing w:line="600" w:lineRule="exact"/>
        <w:jc w:val="left"/>
        <w:rPr>
          <w:rFonts w:ascii="方正仿宋_GBK" w:eastAsia="方正仿宋_GBK" w:hAnsi="Times New Roman"/>
          <w:bCs/>
          <w:kern w:val="0"/>
          <w:sz w:val="32"/>
          <w:szCs w:val="32"/>
        </w:rPr>
      </w:pPr>
    </w:p>
    <w:p w:rsidR="00687A24" w:rsidRDefault="00414111">
      <w:pPr>
        <w:widowControl/>
        <w:adjustRightInd w:val="0"/>
        <w:snapToGrid w:val="0"/>
        <w:spacing w:line="600" w:lineRule="exact"/>
        <w:jc w:val="center"/>
        <w:rPr>
          <w:rFonts w:ascii="方正小标宋_GBK" w:eastAsia="方正小标宋_GBK" w:hAnsi="Times New Roman"/>
          <w:sz w:val="44"/>
          <w:szCs w:val="44"/>
        </w:rPr>
      </w:pPr>
      <w:r>
        <w:rPr>
          <w:rFonts w:ascii="方正小标宋_GBK" w:eastAsia="方正小标宋_GBK" w:hAnsi="Times New Roman" w:hint="eastAsia"/>
          <w:sz w:val="44"/>
          <w:szCs w:val="44"/>
        </w:rPr>
        <w:t>全国中华经典诵写讲大赛</w:t>
      </w:r>
    </w:p>
    <w:p w:rsidR="00687A24" w:rsidRDefault="00414111">
      <w:pPr>
        <w:widowControl/>
        <w:adjustRightInd w:val="0"/>
        <w:snapToGrid w:val="0"/>
        <w:spacing w:line="600" w:lineRule="exact"/>
        <w:jc w:val="center"/>
        <w:rPr>
          <w:rFonts w:ascii="方正小标宋_GBK" w:eastAsia="方正小标宋_GBK" w:hAnsi="Times New Roman"/>
          <w:sz w:val="44"/>
          <w:szCs w:val="44"/>
        </w:rPr>
      </w:pPr>
      <w:r>
        <w:rPr>
          <w:rFonts w:ascii="方正小标宋_GBK" w:eastAsia="方正小标宋_GBK" w:hAnsi="Times New Roman" w:hint="eastAsia"/>
          <w:sz w:val="44"/>
          <w:szCs w:val="44"/>
        </w:rPr>
        <w:t>“笔墨中国”汉字书写大赛方案</w:t>
      </w:r>
    </w:p>
    <w:p w:rsidR="00687A24" w:rsidRDefault="00687A24">
      <w:pPr>
        <w:widowControl/>
        <w:shd w:val="clear" w:color="auto" w:fill="FFFFFF"/>
        <w:spacing w:line="600" w:lineRule="exact"/>
        <w:jc w:val="center"/>
        <w:outlineLvl w:val="2"/>
        <w:rPr>
          <w:rFonts w:ascii="方正仿宋_GBK" w:eastAsia="方正仿宋_GBK" w:hAnsi="Times New Roman"/>
          <w:kern w:val="0"/>
          <w:sz w:val="32"/>
          <w:szCs w:val="32"/>
        </w:rPr>
      </w:pPr>
    </w:p>
    <w:p w:rsidR="00687A24" w:rsidRDefault="00414111">
      <w:pPr>
        <w:adjustRightInd w:val="0"/>
        <w:snapToGrid w:val="0"/>
        <w:spacing w:line="600" w:lineRule="exact"/>
        <w:ind w:firstLineChars="200" w:firstLine="640"/>
        <w:rPr>
          <w:rFonts w:ascii="方正仿宋_GBK" w:eastAsia="方正仿宋_GBK" w:hAnsi="Times New Roman"/>
          <w:sz w:val="32"/>
          <w:szCs w:val="32"/>
        </w:rPr>
      </w:pPr>
      <w:r>
        <w:rPr>
          <w:rFonts w:ascii="方正仿宋_GBK" w:eastAsia="方正仿宋_GBK" w:hAnsi="Times New Roman" w:hint="eastAsia"/>
          <w:sz w:val="32"/>
          <w:szCs w:val="32"/>
        </w:rPr>
        <w:t>汉字和以汉字为载体的中国书法是中华民族的文化瑰宝，是人类文明的宝贵财富。为激发广大社会民众尤其是青少年学生对汉字书写的兴趣，提高规范使用汉字的意识和能力，传承弘扬中华优秀文化，特委托语文出版社、西泠印社承办“笔墨中国”汉字书写大赛，并确定方案如下。</w:t>
      </w:r>
    </w:p>
    <w:p w:rsidR="00687A24" w:rsidRDefault="00414111">
      <w:pPr>
        <w:spacing w:line="600" w:lineRule="exact"/>
        <w:ind w:firstLineChars="200" w:firstLine="640"/>
        <w:rPr>
          <w:rFonts w:ascii="方正黑体_GBK" w:eastAsia="方正黑体_GBK" w:hAnsi="Times New Roman"/>
          <w:sz w:val="32"/>
          <w:szCs w:val="32"/>
        </w:rPr>
      </w:pPr>
      <w:r>
        <w:rPr>
          <w:rFonts w:ascii="方正黑体_GBK" w:eastAsia="方正黑体_GBK" w:hAnsi="Times New Roman" w:hint="eastAsia"/>
          <w:sz w:val="32"/>
          <w:szCs w:val="32"/>
        </w:rPr>
        <w:t>一、参赛对象与组别</w:t>
      </w:r>
    </w:p>
    <w:p w:rsidR="00687A24" w:rsidRDefault="00414111">
      <w:pPr>
        <w:adjustRightInd w:val="0"/>
        <w:snapToGrid w:val="0"/>
        <w:spacing w:line="600" w:lineRule="exact"/>
        <w:ind w:firstLineChars="200" w:firstLine="640"/>
        <w:rPr>
          <w:rFonts w:ascii="方正仿宋_GBK" w:eastAsia="方正仿宋_GBK" w:hAnsi="Times New Roman"/>
          <w:sz w:val="32"/>
          <w:szCs w:val="32"/>
        </w:rPr>
      </w:pPr>
      <w:r>
        <w:rPr>
          <w:rFonts w:ascii="方正仿宋_GBK" w:eastAsia="方正仿宋_GBK" w:hAnsi="Times New Roman" w:hint="eastAsia"/>
          <w:sz w:val="32"/>
          <w:szCs w:val="32"/>
        </w:rPr>
        <w:t>参赛对象为全国大中小学校教师、学生及社会人员。</w:t>
      </w:r>
    </w:p>
    <w:p w:rsidR="00687A24" w:rsidRDefault="00414111">
      <w:pPr>
        <w:adjustRightInd w:val="0"/>
        <w:snapToGrid w:val="0"/>
        <w:spacing w:line="600" w:lineRule="exact"/>
        <w:ind w:firstLineChars="200" w:firstLine="640"/>
        <w:rPr>
          <w:rFonts w:ascii="方正仿宋_GBK" w:eastAsia="方正仿宋_GBK" w:hAnsi="Times New Roman"/>
          <w:sz w:val="32"/>
          <w:szCs w:val="32"/>
        </w:rPr>
      </w:pPr>
      <w:r>
        <w:rPr>
          <w:rFonts w:ascii="方正仿宋_GBK" w:eastAsia="方正仿宋_GBK" w:hAnsi="Times New Roman" w:hint="eastAsia"/>
          <w:sz w:val="32"/>
          <w:szCs w:val="32"/>
        </w:rPr>
        <w:t>设硬笔和软笔两个类别。每个类别分小学生组、中学生组（含初中、高中、中职学生）、大学生组（含研究生、留学生）、教师组和社会人员组，共</w:t>
      </w:r>
      <w:r>
        <w:rPr>
          <w:rFonts w:ascii="方正仿宋_GBK" w:eastAsia="方正仿宋_GBK" w:hAnsi="Times New Roman"/>
          <w:sz w:val="32"/>
          <w:szCs w:val="32"/>
        </w:rPr>
        <w:t>10</w:t>
      </w:r>
      <w:r>
        <w:rPr>
          <w:rFonts w:ascii="方正仿宋_GBK" w:eastAsia="方正仿宋_GBK" w:hAnsi="Times New Roman" w:hint="eastAsia"/>
          <w:sz w:val="32"/>
          <w:szCs w:val="32"/>
        </w:rPr>
        <w:t>个组别。</w:t>
      </w:r>
    </w:p>
    <w:p w:rsidR="00687A24" w:rsidRDefault="00414111">
      <w:pPr>
        <w:spacing w:line="600" w:lineRule="exact"/>
        <w:ind w:firstLineChars="200" w:firstLine="640"/>
        <w:rPr>
          <w:rFonts w:ascii="方正黑体_GBK" w:eastAsia="方正黑体_GBK" w:hAnsi="Times New Roman"/>
          <w:sz w:val="32"/>
          <w:szCs w:val="32"/>
        </w:rPr>
      </w:pPr>
      <w:r>
        <w:rPr>
          <w:rFonts w:ascii="方正黑体_GBK" w:eastAsia="方正黑体_GBK" w:hAnsi="Times New Roman" w:hint="eastAsia"/>
          <w:sz w:val="32"/>
          <w:szCs w:val="32"/>
        </w:rPr>
        <w:t>二、参赛要求</w:t>
      </w:r>
    </w:p>
    <w:p w:rsidR="00687A24" w:rsidRDefault="00414111">
      <w:pPr>
        <w:widowControl/>
        <w:adjustRightInd w:val="0"/>
        <w:snapToGrid w:val="0"/>
        <w:spacing w:line="600" w:lineRule="exact"/>
        <w:ind w:firstLineChars="200" w:firstLine="643"/>
        <w:rPr>
          <w:rFonts w:ascii="方正楷体_GBK" w:eastAsia="方正楷体_GBK" w:hAnsi="Times New Roman"/>
          <w:b/>
          <w:bCs/>
          <w:kern w:val="0"/>
          <w:sz w:val="32"/>
          <w:szCs w:val="32"/>
        </w:rPr>
      </w:pPr>
      <w:r>
        <w:rPr>
          <w:rFonts w:ascii="方正楷体_GBK" w:eastAsia="方正楷体_GBK" w:hAnsi="Times New Roman" w:hint="eastAsia"/>
          <w:b/>
          <w:bCs/>
          <w:kern w:val="0"/>
          <w:sz w:val="32"/>
          <w:szCs w:val="32"/>
        </w:rPr>
        <w:t>（一）内容要求</w:t>
      </w:r>
    </w:p>
    <w:p w:rsidR="00687A24" w:rsidRDefault="00414111">
      <w:pPr>
        <w:adjustRightInd w:val="0"/>
        <w:snapToGrid w:val="0"/>
        <w:spacing w:line="600" w:lineRule="exact"/>
        <w:ind w:firstLineChars="200" w:firstLine="640"/>
        <w:rPr>
          <w:rFonts w:ascii="方正仿宋_GBK" w:eastAsia="方正仿宋_GBK" w:hAnsi="Times New Roman"/>
          <w:sz w:val="32"/>
          <w:szCs w:val="32"/>
        </w:rPr>
      </w:pPr>
      <w:r>
        <w:rPr>
          <w:rFonts w:ascii="方正仿宋_GBK" w:eastAsia="方正仿宋_GBK" w:hAnsi="Times New Roman" w:hint="eastAsia"/>
          <w:sz w:val="32"/>
          <w:szCs w:val="32"/>
        </w:rPr>
        <w:t>书写内容应为反映中华优秀传统文化、革命文化和社会主义先进文化的经典诗文、成语、警句或古今名人名言。当代作品应已正式出版或由主流媒体公开发表。鼓励书写歌颂建党百年光辉历程、展现举世瞩目伟大成就的经典作品。</w:t>
      </w:r>
    </w:p>
    <w:p w:rsidR="00687A24" w:rsidRDefault="00414111">
      <w:pPr>
        <w:adjustRightInd w:val="0"/>
        <w:snapToGrid w:val="0"/>
        <w:spacing w:line="600" w:lineRule="exact"/>
        <w:ind w:firstLineChars="200" w:firstLine="640"/>
        <w:rPr>
          <w:rFonts w:ascii="方正仿宋_GBK" w:eastAsia="方正仿宋_GBK" w:hAnsi="Times New Roman"/>
          <w:sz w:val="32"/>
          <w:szCs w:val="32"/>
        </w:rPr>
      </w:pPr>
      <w:r>
        <w:rPr>
          <w:rFonts w:ascii="方正仿宋_GBK" w:eastAsia="方正仿宋_GBK" w:hAnsi="Times New Roman" w:hint="eastAsia"/>
          <w:sz w:val="32"/>
          <w:szCs w:val="32"/>
        </w:rPr>
        <w:t>硬笔类作品使用规范汉字（以《通用规范汉字表》为依据），</w:t>
      </w:r>
      <w:r>
        <w:rPr>
          <w:rFonts w:ascii="方正仿宋_GBK" w:eastAsia="方正仿宋_GBK" w:hAnsi="Times New Roman" w:hint="eastAsia"/>
          <w:sz w:val="32"/>
          <w:szCs w:val="32"/>
        </w:rPr>
        <w:lastRenderedPageBreak/>
        <w:t>字体要求使用楷书或行书；软笔类作品鼓励使用规范汉字，因艺术表达需要可使用繁体字及经典碑帖中所见的写法，字体不限，但须通篇保持一致。</w:t>
      </w:r>
    </w:p>
    <w:p w:rsidR="00687A24" w:rsidRDefault="00414111">
      <w:pPr>
        <w:widowControl/>
        <w:adjustRightInd w:val="0"/>
        <w:snapToGrid w:val="0"/>
        <w:spacing w:line="600" w:lineRule="exact"/>
        <w:ind w:firstLineChars="200" w:firstLine="643"/>
        <w:rPr>
          <w:rFonts w:ascii="方正楷体_GBK" w:eastAsia="方正楷体_GBK" w:hAnsi="Times New Roman"/>
          <w:b/>
          <w:bCs/>
          <w:kern w:val="0"/>
          <w:sz w:val="32"/>
          <w:szCs w:val="32"/>
        </w:rPr>
      </w:pPr>
      <w:r>
        <w:rPr>
          <w:rFonts w:ascii="方正楷体_GBK" w:eastAsia="方正楷体_GBK" w:hAnsi="Times New Roman" w:hint="eastAsia"/>
          <w:b/>
          <w:bCs/>
          <w:kern w:val="0"/>
          <w:sz w:val="32"/>
          <w:szCs w:val="32"/>
        </w:rPr>
        <w:t>（二）形式要求</w:t>
      </w:r>
    </w:p>
    <w:p w:rsidR="00687A24" w:rsidRDefault="00414111">
      <w:pPr>
        <w:adjustRightInd w:val="0"/>
        <w:snapToGrid w:val="0"/>
        <w:spacing w:line="600" w:lineRule="exact"/>
        <w:ind w:firstLineChars="200" w:firstLine="640"/>
        <w:rPr>
          <w:rFonts w:ascii="方正仿宋_GBK" w:eastAsia="方正仿宋_GBK" w:hAnsi="Times New Roman"/>
          <w:sz w:val="32"/>
          <w:szCs w:val="32"/>
        </w:rPr>
      </w:pPr>
      <w:r>
        <w:rPr>
          <w:rFonts w:ascii="方正仿宋_GBK" w:eastAsia="方正仿宋_GBK" w:hAnsi="Times New Roman" w:hint="eastAsia"/>
          <w:sz w:val="32"/>
          <w:szCs w:val="32"/>
        </w:rPr>
        <w:t>硬笔类作品用纸规格不超过</w:t>
      </w:r>
      <w:r>
        <w:rPr>
          <w:rFonts w:ascii="方正仿宋_GBK" w:eastAsia="方正仿宋_GBK" w:hAnsi="Times New Roman"/>
          <w:sz w:val="32"/>
          <w:szCs w:val="32"/>
        </w:rPr>
        <w:t>A3</w:t>
      </w:r>
      <w:r>
        <w:rPr>
          <w:rFonts w:ascii="方正仿宋_GBK" w:eastAsia="方正仿宋_GBK" w:hAnsi="Times New Roman" w:hint="eastAsia"/>
          <w:sz w:val="32"/>
          <w:szCs w:val="32"/>
        </w:rPr>
        <w:t>纸大小（</w:t>
      </w:r>
      <w:r>
        <w:rPr>
          <w:rFonts w:ascii="方正仿宋_GBK" w:eastAsia="方正仿宋_GBK" w:hAnsi="Times New Roman"/>
          <w:sz w:val="32"/>
          <w:szCs w:val="32"/>
        </w:rPr>
        <w:t>29.7cm</w:t>
      </w:r>
      <w:r>
        <w:rPr>
          <w:rFonts w:ascii="方正仿宋_GBK" w:eastAsia="方正仿宋_GBK" w:hAnsi="Times New Roman" w:hint="eastAsia"/>
          <w:sz w:val="32"/>
          <w:szCs w:val="32"/>
        </w:rPr>
        <w:t>×</w:t>
      </w:r>
      <w:r>
        <w:rPr>
          <w:rFonts w:ascii="方正仿宋_GBK" w:eastAsia="方正仿宋_GBK" w:hAnsi="Times New Roman"/>
          <w:sz w:val="32"/>
          <w:szCs w:val="32"/>
        </w:rPr>
        <w:t>42cm</w:t>
      </w:r>
      <w:r>
        <w:rPr>
          <w:rFonts w:ascii="方正仿宋_GBK" w:eastAsia="方正仿宋_GBK" w:hAnsi="Times New Roman" w:hint="eastAsia"/>
          <w:sz w:val="32"/>
          <w:szCs w:val="32"/>
        </w:rPr>
        <w:t>以内）。软笔类作品用纸规格为四尺三裁至六尺整张宣纸（</w:t>
      </w:r>
      <w:r>
        <w:rPr>
          <w:rFonts w:ascii="方正仿宋_GBK" w:eastAsia="方正仿宋_GBK" w:hAnsi="Times New Roman"/>
          <w:sz w:val="32"/>
          <w:szCs w:val="32"/>
        </w:rPr>
        <w:t>46cm</w:t>
      </w:r>
      <w:r>
        <w:rPr>
          <w:rFonts w:ascii="方正仿宋_GBK" w:eastAsia="方正仿宋_GBK" w:hAnsi="Times New Roman"/>
          <w:sz w:val="32"/>
          <w:szCs w:val="32"/>
        </w:rPr>
        <w:t>×</w:t>
      </w:r>
      <w:r>
        <w:rPr>
          <w:rFonts w:ascii="方正仿宋_GBK" w:eastAsia="方正仿宋_GBK" w:hAnsi="Times New Roman"/>
          <w:sz w:val="32"/>
          <w:szCs w:val="32"/>
        </w:rPr>
        <w:t>69cm</w:t>
      </w:r>
      <w:r>
        <w:rPr>
          <w:rFonts w:ascii="方正仿宋_GBK" w:eastAsia="方正仿宋_GBK" w:hAnsi="Times New Roman" w:hint="eastAsia"/>
          <w:sz w:val="32"/>
          <w:szCs w:val="32"/>
        </w:rPr>
        <w:t>—</w:t>
      </w:r>
      <w:r>
        <w:rPr>
          <w:rFonts w:ascii="方正仿宋_GBK" w:eastAsia="方正仿宋_GBK" w:hAnsi="Times New Roman"/>
          <w:sz w:val="32"/>
          <w:szCs w:val="32"/>
        </w:rPr>
        <w:t>95cm</w:t>
      </w:r>
      <w:r>
        <w:rPr>
          <w:rFonts w:ascii="方正仿宋_GBK" w:eastAsia="方正仿宋_GBK" w:hAnsi="Times New Roman" w:hint="eastAsia"/>
          <w:sz w:val="32"/>
          <w:szCs w:val="32"/>
        </w:rPr>
        <w:t>×</w:t>
      </w:r>
      <w:r>
        <w:rPr>
          <w:rFonts w:ascii="方正仿宋_GBK" w:eastAsia="方正仿宋_GBK" w:hAnsi="Times New Roman"/>
          <w:sz w:val="32"/>
          <w:szCs w:val="32"/>
        </w:rPr>
        <w:t>180cm</w:t>
      </w:r>
      <w:r>
        <w:rPr>
          <w:rFonts w:ascii="方正仿宋_GBK" w:eastAsia="方正仿宋_GBK" w:hAnsi="Times New Roman" w:hint="eastAsia"/>
          <w:sz w:val="32"/>
          <w:szCs w:val="32"/>
        </w:rPr>
        <w:t>），一律为竖式，手卷、册页不在征集之内，不得托裱。</w:t>
      </w:r>
    </w:p>
    <w:p w:rsidR="00687A24" w:rsidRDefault="00414111">
      <w:pPr>
        <w:widowControl/>
        <w:adjustRightInd w:val="0"/>
        <w:snapToGrid w:val="0"/>
        <w:spacing w:line="600" w:lineRule="exact"/>
        <w:ind w:firstLineChars="200" w:firstLine="643"/>
        <w:rPr>
          <w:rFonts w:ascii="方正楷体_GBK" w:eastAsia="方正楷体_GBK" w:hAnsi="Times New Roman"/>
          <w:b/>
          <w:bCs/>
          <w:kern w:val="0"/>
          <w:sz w:val="32"/>
          <w:szCs w:val="32"/>
        </w:rPr>
      </w:pPr>
      <w:r>
        <w:rPr>
          <w:rFonts w:ascii="方正楷体_GBK" w:eastAsia="方正楷体_GBK" w:hAnsi="Times New Roman" w:hint="eastAsia"/>
          <w:b/>
          <w:bCs/>
          <w:kern w:val="0"/>
          <w:sz w:val="32"/>
          <w:szCs w:val="32"/>
        </w:rPr>
        <w:t>（三）提交要求</w:t>
      </w:r>
    </w:p>
    <w:p w:rsidR="00687A24" w:rsidRDefault="00414111">
      <w:pPr>
        <w:adjustRightInd w:val="0"/>
        <w:snapToGrid w:val="0"/>
        <w:spacing w:line="600" w:lineRule="exact"/>
        <w:ind w:firstLineChars="200" w:firstLine="640"/>
        <w:rPr>
          <w:rFonts w:ascii="方正仿宋_GBK" w:eastAsia="方正仿宋_GBK" w:hAnsi="Times New Roman"/>
          <w:sz w:val="32"/>
          <w:szCs w:val="32"/>
        </w:rPr>
      </w:pPr>
      <w:r>
        <w:rPr>
          <w:rFonts w:ascii="方正仿宋_GBK" w:eastAsia="方正仿宋_GBK" w:hAnsi="Times New Roman" w:hint="eastAsia"/>
          <w:sz w:val="32"/>
          <w:szCs w:val="32"/>
        </w:rPr>
        <w:t>不举办省级赛的地区，参赛者登录中华经典诵写讲大赛网站（</w:t>
      </w:r>
      <w:r>
        <w:rPr>
          <w:rFonts w:ascii="方正仿宋_GBK" w:eastAsia="方正仿宋_GBK" w:hAnsi="Times New Roman"/>
          <w:sz w:val="32"/>
          <w:szCs w:val="32"/>
        </w:rPr>
        <w:t>www.jingdiansxj.cn</w:t>
      </w:r>
      <w:r>
        <w:rPr>
          <w:rFonts w:ascii="方正仿宋_GBK" w:eastAsia="方正仿宋_GBK" w:hAnsi="Times New Roman" w:hint="eastAsia"/>
          <w:sz w:val="32"/>
          <w:szCs w:val="32"/>
        </w:rPr>
        <w:t>），准确填写姓名、组别、作品名称、指导教师姓名等获奖证书需采集的信息。举办省级赛的地区，参赛者按各省级部门要求报名参赛。</w:t>
      </w:r>
    </w:p>
    <w:p w:rsidR="00687A24" w:rsidRDefault="00414111">
      <w:pPr>
        <w:adjustRightInd w:val="0"/>
        <w:snapToGrid w:val="0"/>
        <w:spacing w:line="600" w:lineRule="exact"/>
        <w:ind w:firstLineChars="200" w:firstLine="640"/>
        <w:rPr>
          <w:rFonts w:ascii="方正仿宋_GBK" w:eastAsia="方正仿宋_GBK" w:hAnsi="Times New Roman"/>
          <w:sz w:val="32"/>
          <w:szCs w:val="32"/>
        </w:rPr>
      </w:pPr>
      <w:r>
        <w:rPr>
          <w:rFonts w:ascii="方正仿宋_GBK" w:eastAsia="方正仿宋_GBK" w:hAnsi="Times New Roman" w:hint="eastAsia"/>
          <w:sz w:val="32"/>
          <w:szCs w:val="32"/>
        </w:rPr>
        <w:t>硬笔作品上传分辨率为</w:t>
      </w:r>
      <w:r>
        <w:rPr>
          <w:rFonts w:ascii="方正仿宋_GBK" w:eastAsia="方正仿宋_GBK" w:hAnsi="Times New Roman"/>
          <w:sz w:val="32"/>
          <w:szCs w:val="32"/>
        </w:rPr>
        <w:t>300DPI</w:t>
      </w:r>
      <w:r>
        <w:rPr>
          <w:rFonts w:ascii="方正仿宋_GBK" w:eastAsia="方正仿宋_GBK" w:hAnsi="Times New Roman" w:hint="eastAsia"/>
          <w:sz w:val="32"/>
          <w:szCs w:val="32"/>
        </w:rPr>
        <w:t>以上的扫描图片，软笔作品上传高清照片，图片格式为</w:t>
      </w:r>
      <w:r>
        <w:rPr>
          <w:rFonts w:ascii="方正仿宋_GBK" w:eastAsia="方正仿宋_GBK" w:hAnsi="Times New Roman"/>
          <w:sz w:val="32"/>
          <w:szCs w:val="32"/>
        </w:rPr>
        <w:t>JPG</w:t>
      </w:r>
      <w:r>
        <w:rPr>
          <w:rFonts w:ascii="方正仿宋_GBK" w:eastAsia="方正仿宋_GBK" w:hAnsi="Times New Roman" w:hint="eastAsia"/>
          <w:sz w:val="32"/>
          <w:szCs w:val="32"/>
        </w:rPr>
        <w:t>，图片大小为</w:t>
      </w:r>
      <w:r>
        <w:rPr>
          <w:rFonts w:ascii="方正仿宋_GBK" w:eastAsia="方正仿宋_GBK" w:hAnsi="Times New Roman"/>
          <w:sz w:val="32"/>
          <w:szCs w:val="32"/>
        </w:rPr>
        <w:t>2</w:t>
      </w:r>
      <w:r>
        <w:rPr>
          <w:rFonts w:ascii="方正仿宋_GBK" w:eastAsia="方正仿宋_GBK" w:hAnsi="Times New Roman" w:hint="eastAsia"/>
          <w:sz w:val="32"/>
          <w:szCs w:val="32"/>
        </w:rPr>
        <w:t>—</w:t>
      </w:r>
      <w:r>
        <w:rPr>
          <w:rFonts w:ascii="方正仿宋_GBK" w:eastAsia="方正仿宋_GBK" w:hAnsi="Times New Roman"/>
          <w:sz w:val="32"/>
          <w:szCs w:val="32"/>
        </w:rPr>
        <w:t>10M</w:t>
      </w:r>
      <w:r>
        <w:rPr>
          <w:rFonts w:ascii="方正仿宋_GBK" w:eastAsia="方正仿宋_GBK" w:hAnsi="Times New Roman" w:hint="eastAsia"/>
          <w:sz w:val="32"/>
          <w:szCs w:val="32"/>
        </w:rPr>
        <w:t>，能体现作品整体效果与细节特点。</w:t>
      </w:r>
    </w:p>
    <w:p w:rsidR="00687A24" w:rsidRDefault="00414111">
      <w:pPr>
        <w:adjustRightInd w:val="0"/>
        <w:snapToGrid w:val="0"/>
        <w:spacing w:line="600" w:lineRule="exact"/>
        <w:ind w:firstLineChars="200" w:firstLine="640"/>
        <w:rPr>
          <w:rFonts w:ascii="方正仿宋_GBK" w:eastAsia="方正仿宋_GBK" w:hAnsi="Times New Roman"/>
          <w:sz w:val="32"/>
          <w:szCs w:val="32"/>
        </w:rPr>
      </w:pPr>
      <w:r>
        <w:rPr>
          <w:rFonts w:ascii="方正仿宋_GBK" w:eastAsia="方正仿宋_GBK" w:hAnsi="Times New Roman" w:hint="eastAsia"/>
          <w:sz w:val="32"/>
          <w:szCs w:val="32"/>
        </w:rPr>
        <w:t>作品要求为</w:t>
      </w:r>
      <w:r>
        <w:rPr>
          <w:rFonts w:ascii="方正仿宋_GBK" w:eastAsia="方正仿宋_GBK" w:hAnsi="Times New Roman"/>
          <w:sz w:val="32"/>
          <w:szCs w:val="32"/>
        </w:rPr>
        <w:t>2021</w:t>
      </w:r>
      <w:r>
        <w:rPr>
          <w:rFonts w:ascii="方正仿宋_GBK" w:eastAsia="方正仿宋_GBK" w:hAnsi="Times New Roman" w:hint="eastAsia"/>
          <w:sz w:val="32"/>
          <w:szCs w:val="32"/>
        </w:rPr>
        <w:t>年新创作的作品。作品进入评审阶段后，相关信息不得更改。每人限报</w:t>
      </w:r>
      <w:r>
        <w:rPr>
          <w:rFonts w:ascii="方正仿宋_GBK" w:eastAsia="方正仿宋_GBK" w:hAnsi="Times New Roman"/>
          <w:sz w:val="32"/>
          <w:szCs w:val="32"/>
        </w:rPr>
        <w:t>1</w:t>
      </w:r>
      <w:r>
        <w:rPr>
          <w:rFonts w:ascii="方正仿宋_GBK" w:eastAsia="方正仿宋_GBK" w:hAnsi="Times New Roman" w:hint="eastAsia"/>
          <w:sz w:val="32"/>
          <w:szCs w:val="32"/>
        </w:rPr>
        <w:t>件作品，限报</w:t>
      </w:r>
      <w:r>
        <w:rPr>
          <w:rFonts w:ascii="方正仿宋_GBK" w:eastAsia="方正仿宋_GBK" w:hAnsi="Times New Roman"/>
          <w:sz w:val="32"/>
          <w:szCs w:val="32"/>
        </w:rPr>
        <w:t>1</w:t>
      </w:r>
      <w:r>
        <w:rPr>
          <w:rFonts w:ascii="方正仿宋_GBK" w:eastAsia="方正仿宋_GBK" w:hAnsi="Times New Roman" w:hint="eastAsia"/>
          <w:sz w:val="32"/>
          <w:szCs w:val="32"/>
        </w:rPr>
        <w:t>名指导教师。</w:t>
      </w:r>
    </w:p>
    <w:p w:rsidR="00687A24" w:rsidRDefault="00414111">
      <w:pPr>
        <w:spacing w:line="600" w:lineRule="exact"/>
        <w:ind w:firstLineChars="200" w:firstLine="640"/>
        <w:rPr>
          <w:rFonts w:ascii="方正黑体_GBK" w:eastAsia="方正黑体_GBK" w:hAnsi="Times New Roman"/>
          <w:sz w:val="32"/>
          <w:szCs w:val="32"/>
        </w:rPr>
      </w:pPr>
      <w:r>
        <w:rPr>
          <w:rFonts w:ascii="方正黑体_GBK" w:eastAsia="方正黑体_GBK" w:hAnsi="Times New Roman" w:hint="eastAsia"/>
          <w:sz w:val="32"/>
          <w:szCs w:val="32"/>
        </w:rPr>
        <w:t>三、赛程安排</w:t>
      </w:r>
    </w:p>
    <w:p w:rsidR="00687A24" w:rsidRDefault="00414111">
      <w:pPr>
        <w:widowControl/>
        <w:adjustRightInd w:val="0"/>
        <w:snapToGrid w:val="0"/>
        <w:spacing w:line="600" w:lineRule="exact"/>
        <w:ind w:firstLineChars="200" w:firstLine="643"/>
        <w:rPr>
          <w:rFonts w:ascii="方正楷体_GBK" w:eastAsia="方正楷体_GBK" w:hAnsi="Times New Roman"/>
          <w:b/>
          <w:bCs/>
          <w:kern w:val="0"/>
          <w:sz w:val="32"/>
          <w:szCs w:val="32"/>
        </w:rPr>
      </w:pPr>
      <w:r>
        <w:rPr>
          <w:rFonts w:ascii="方正楷体_GBK" w:eastAsia="方正楷体_GBK" w:hAnsi="Times New Roman" w:hint="eastAsia"/>
          <w:b/>
          <w:bCs/>
          <w:kern w:val="0"/>
          <w:sz w:val="32"/>
          <w:szCs w:val="32"/>
        </w:rPr>
        <w:t>（一）初赛：</w:t>
      </w:r>
      <w:r>
        <w:rPr>
          <w:rFonts w:ascii="方正楷体_GBK" w:eastAsia="方正楷体_GBK" w:hAnsi="Times New Roman"/>
          <w:b/>
          <w:bCs/>
          <w:kern w:val="0"/>
          <w:sz w:val="32"/>
          <w:szCs w:val="32"/>
        </w:rPr>
        <w:t>4月15日至7月10日</w:t>
      </w:r>
    </w:p>
    <w:p w:rsidR="00687A24" w:rsidRDefault="00414111">
      <w:pPr>
        <w:adjustRightInd w:val="0"/>
        <w:snapToGrid w:val="0"/>
        <w:spacing w:line="600" w:lineRule="exact"/>
        <w:ind w:firstLineChars="200" w:firstLine="640"/>
        <w:rPr>
          <w:rFonts w:ascii="方正仿宋_GBK" w:eastAsia="方正仿宋_GBK" w:hAnsi="Times New Roman"/>
          <w:sz w:val="32"/>
          <w:szCs w:val="32"/>
        </w:rPr>
      </w:pPr>
      <w:r>
        <w:rPr>
          <w:rFonts w:ascii="方正仿宋_GBK" w:eastAsia="方正仿宋_GBK" w:hAnsi="Times New Roman" w:hint="eastAsia"/>
          <w:sz w:val="32"/>
          <w:szCs w:val="32"/>
        </w:rPr>
        <w:t>初赛为语言文字知识及书法常识测试。不举办省级赛的地区，参赛者登录中华经典诵写讲大赛网站，按照参赛指引完成报名，</w:t>
      </w:r>
      <w:r>
        <w:rPr>
          <w:rFonts w:ascii="方正仿宋_GBK" w:eastAsia="方正仿宋_GBK" w:hAnsi="Times New Roman" w:hint="eastAsia"/>
          <w:sz w:val="32"/>
          <w:szCs w:val="32"/>
        </w:rPr>
        <w:lastRenderedPageBreak/>
        <w:t>并参加在线答题测试。每人可测试</w:t>
      </w:r>
      <w:r>
        <w:rPr>
          <w:rFonts w:ascii="方正仿宋_GBK" w:eastAsia="方正仿宋_GBK" w:hAnsi="Times New Roman"/>
          <w:sz w:val="32"/>
          <w:szCs w:val="32"/>
        </w:rPr>
        <w:t>3</w:t>
      </w:r>
      <w:r>
        <w:rPr>
          <w:rFonts w:ascii="方正仿宋_GBK" w:eastAsia="方正仿宋_GBK" w:hAnsi="Times New Roman" w:hint="eastAsia"/>
          <w:sz w:val="32"/>
          <w:szCs w:val="32"/>
        </w:rPr>
        <w:t>次，系统确定最高分为最终成绩，</w:t>
      </w:r>
      <w:r>
        <w:rPr>
          <w:rFonts w:ascii="方正仿宋_GBK" w:eastAsia="方正仿宋_GBK" w:hAnsi="Times New Roman"/>
          <w:sz w:val="32"/>
          <w:szCs w:val="32"/>
        </w:rPr>
        <w:t>60</w:t>
      </w:r>
      <w:r>
        <w:rPr>
          <w:rFonts w:ascii="方正仿宋_GBK" w:eastAsia="方正仿宋_GBK" w:hAnsi="Times New Roman" w:hint="eastAsia"/>
          <w:sz w:val="32"/>
          <w:szCs w:val="32"/>
        </w:rPr>
        <w:t>分以上合格。合格者可提交参赛作品。</w:t>
      </w:r>
    </w:p>
    <w:p w:rsidR="00687A24" w:rsidRDefault="00414111">
      <w:pPr>
        <w:adjustRightInd w:val="0"/>
        <w:snapToGrid w:val="0"/>
        <w:spacing w:line="600" w:lineRule="exact"/>
        <w:ind w:firstLineChars="200" w:firstLine="640"/>
        <w:rPr>
          <w:rFonts w:ascii="方正仿宋_GBK" w:eastAsia="方正仿宋_GBK" w:hAnsi="Times New Roman"/>
          <w:sz w:val="32"/>
          <w:szCs w:val="32"/>
        </w:rPr>
      </w:pPr>
      <w:r>
        <w:rPr>
          <w:rFonts w:ascii="方正仿宋_GBK" w:eastAsia="方正仿宋_GBK" w:hAnsi="Times New Roman" w:hint="eastAsia"/>
          <w:sz w:val="32"/>
          <w:szCs w:val="32"/>
        </w:rPr>
        <w:t>举办省级赛的地区，参赛者按各省级部门通知要求报名参赛、提交作品，截止时间为</w:t>
      </w:r>
      <w:r>
        <w:rPr>
          <w:rFonts w:ascii="方正仿宋_GBK" w:eastAsia="方正仿宋_GBK" w:hAnsi="Times New Roman"/>
          <w:sz w:val="32"/>
          <w:szCs w:val="32"/>
        </w:rPr>
        <w:t>7</w:t>
      </w:r>
      <w:r>
        <w:rPr>
          <w:rFonts w:ascii="方正仿宋_GBK" w:eastAsia="方正仿宋_GBK" w:hAnsi="Times New Roman" w:hint="eastAsia"/>
          <w:sz w:val="32"/>
          <w:szCs w:val="32"/>
        </w:rPr>
        <w:t>月</w:t>
      </w:r>
      <w:r>
        <w:rPr>
          <w:rFonts w:ascii="方正仿宋_GBK" w:eastAsia="方正仿宋_GBK" w:hAnsi="Times New Roman"/>
          <w:sz w:val="32"/>
          <w:szCs w:val="32"/>
        </w:rPr>
        <w:t>10</w:t>
      </w:r>
      <w:r>
        <w:rPr>
          <w:rFonts w:ascii="方正仿宋_GBK" w:eastAsia="方正仿宋_GBK" w:hAnsi="Times New Roman" w:hint="eastAsia"/>
          <w:sz w:val="32"/>
          <w:szCs w:val="32"/>
        </w:rPr>
        <w:t>日。省级部门可联系承办方使用语言文字知识及书法常识测试服务。</w:t>
      </w:r>
    </w:p>
    <w:p w:rsidR="00687A24" w:rsidRDefault="00414111">
      <w:pPr>
        <w:widowControl/>
        <w:adjustRightInd w:val="0"/>
        <w:snapToGrid w:val="0"/>
        <w:spacing w:line="600" w:lineRule="exact"/>
        <w:ind w:firstLineChars="200" w:firstLine="643"/>
        <w:rPr>
          <w:rFonts w:ascii="方正楷体_GBK" w:eastAsia="方正楷体_GBK" w:hAnsi="Times New Roman"/>
          <w:b/>
          <w:bCs/>
          <w:kern w:val="0"/>
          <w:sz w:val="32"/>
          <w:szCs w:val="32"/>
        </w:rPr>
      </w:pPr>
      <w:r>
        <w:rPr>
          <w:rFonts w:ascii="方正楷体_GBK" w:eastAsia="方正楷体_GBK" w:hAnsi="Times New Roman" w:hint="eastAsia"/>
          <w:b/>
          <w:bCs/>
          <w:kern w:val="0"/>
          <w:sz w:val="32"/>
          <w:szCs w:val="32"/>
        </w:rPr>
        <w:t>（二）复赛评审：</w:t>
      </w:r>
      <w:r>
        <w:rPr>
          <w:rFonts w:ascii="方正楷体_GBK" w:eastAsia="方正楷体_GBK" w:hAnsi="Times New Roman"/>
          <w:b/>
          <w:bCs/>
          <w:kern w:val="0"/>
          <w:sz w:val="32"/>
          <w:szCs w:val="32"/>
        </w:rPr>
        <w:t>7月至8月</w:t>
      </w:r>
    </w:p>
    <w:p w:rsidR="00687A24" w:rsidRDefault="00414111">
      <w:pPr>
        <w:adjustRightInd w:val="0"/>
        <w:snapToGrid w:val="0"/>
        <w:spacing w:line="600" w:lineRule="exact"/>
        <w:ind w:firstLineChars="200" w:firstLine="640"/>
        <w:rPr>
          <w:rFonts w:ascii="方正仿宋_GBK" w:eastAsia="方正仿宋_GBK" w:hAnsi="Times New Roman"/>
          <w:sz w:val="32"/>
          <w:szCs w:val="32"/>
        </w:rPr>
      </w:pPr>
      <w:r>
        <w:rPr>
          <w:rFonts w:ascii="方正仿宋_GBK" w:eastAsia="方正仿宋_GBK" w:hAnsi="Times New Roman" w:hint="eastAsia"/>
          <w:sz w:val="32"/>
          <w:szCs w:val="32"/>
        </w:rPr>
        <w:t>复赛为作品评审。不举办省级赛的地区，按参赛作品评审成绩确定入围决赛作品。</w:t>
      </w:r>
    </w:p>
    <w:p w:rsidR="00687A24" w:rsidRDefault="0041411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789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00" w:lineRule="exact"/>
        <w:ind w:firstLineChars="200" w:firstLine="640"/>
        <w:rPr>
          <w:rFonts w:ascii="方正仿宋_GBK" w:eastAsia="方正仿宋_GBK" w:hAnsi="Times New Roman"/>
          <w:kern w:val="0"/>
          <w:sz w:val="32"/>
          <w:szCs w:val="32"/>
        </w:rPr>
      </w:pPr>
      <w:r>
        <w:rPr>
          <w:rFonts w:ascii="方正仿宋_GBK" w:eastAsia="方正仿宋_GBK" w:hAnsi="Times New Roman" w:hint="eastAsia"/>
          <w:sz w:val="32"/>
          <w:szCs w:val="32"/>
        </w:rPr>
        <w:t>举办省级赛的地区，省级部门汇总推荐作品名单，于</w:t>
      </w:r>
      <w:r>
        <w:rPr>
          <w:rFonts w:ascii="方正仿宋_GBK" w:eastAsia="方正仿宋_GBK" w:hAnsi="Times New Roman"/>
          <w:sz w:val="32"/>
          <w:szCs w:val="32"/>
        </w:rPr>
        <w:t>8</w:t>
      </w:r>
      <w:r>
        <w:rPr>
          <w:rFonts w:ascii="方正仿宋_GBK" w:eastAsia="方正仿宋_GBK" w:hAnsi="Times New Roman" w:hint="eastAsia"/>
          <w:sz w:val="32"/>
          <w:szCs w:val="32"/>
        </w:rPr>
        <w:t>月</w:t>
      </w:r>
      <w:r>
        <w:rPr>
          <w:rFonts w:ascii="方正仿宋_GBK" w:eastAsia="方正仿宋_GBK" w:hAnsi="Times New Roman"/>
          <w:sz w:val="32"/>
          <w:szCs w:val="32"/>
        </w:rPr>
        <w:t>20</w:t>
      </w:r>
      <w:r>
        <w:rPr>
          <w:rFonts w:ascii="方正仿宋_GBK" w:eastAsia="方正仿宋_GBK" w:hAnsi="Times New Roman" w:hint="eastAsia"/>
          <w:sz w:val="32"/>
          <w:szCs w:val="32"/>
        </w:rPr>
        <w:t>日前将《第三届中华经典诵写讲大赛作品汇总表》电子版（</w:t>
      </w:r>
      <w:r>
        <w:rPr>
          <w:rFonts w:ascii="方正仿宋_GBK" w:eastAsia="方正仿宋_GBK" w:hAnsi="Times New Roman"/>
          <w:sz w:val="32"/>
          <w:szCs w:val="32"/>
        </w:rPr>
        <w:t>EXCEL</w:t>
      </w:r>
      <w:r>
        <w:rPr>
          <w:rFonts w:ascii="方正仿宋_GBK" w:eastAsia="方正仿宋_GBK" w:hAnsi="Times New Roman" w:hint="eastAsia"/>
          <w:sz w:val="32"/>
          <w:szCs w:val="32"/>
        </w:rPr>
        <w:t>表格，见附件</w:t>
      </w:r>
      <w:r>
        <w:rPr>
          <w:rFonts w:ascii="方正仿宋_GBK" w:eastAsia="方正仿宋_GBK" w:hAnsi="Times New Roman"/>
          <w:sz w:val="32"/>
          <w:szCs w:val="32"/>
        </w:rPr>
        <w:t>5</w:t>
      </w:r>
      <w:r>
        <w:rPr>
          <w:rFonts w:ascii="方正仿宋_GBK" w:eastAsia="方正仿宋_GBK" w:hAnsi="Times New Roman" w:hint="eastAsia"/>
          <w:sz w:val="32"/>
          <w:szCs w:val="32"/>
        </w:rPr>
        <w:t>）及加盖公章扫描版（</w:t>
      </w:r>
      <w:r>
        <w:rPr>
          <w:rFonts w:ascii="方正仿宋_GBK" w:eastAsia="方正仿宋_GBK" w:hAnsi="Times New Roman"/>
          <w:sz w:val="32"/>
          <w:szCs w:val="32"/>
        </w:rPr>
        <w:t>PDF</w:t>
      </w:r>
      <w:r>
        <w:rPr>
          <w:rFonts w:ascii="方正仿宋_GBK" w:eastAsia="方正仿宋_GBK" w:hAnsi="Times New Roman" w:hint="eastAsia"/>
          <w:sz w:val="32"/>
          <w:szCs w:val="32"/>
        </w:rPr>
        <w:t>格式）发送至指定邮箱（</w:t>
      </w:r>
      <w:r>
        <w:rPr>
          <w:rFonts w:ascii="方正仿宋_GBK" w:eastAsia="方正仿宋_GBK" w:hAnsi="Times New Roman"/>
          <w:sz w:val="32"/>
          <w:szCs w:val="32"/>
        </w:rPr>
        <w:t>songdugc@163.com</w:t>
      </w:r>
      <w:r>
        <w:rPr>
          <w:rFonts w:ascii="方正仿宋_GBK" w:eastAsia="方正仿宋_GBK" w:hAnsi="Times New Roman" w:hint="eastAsia"/>
          <w:sz w:val="32"/>
          <w:szCs w:val="32"/>
        </w:rPr>
        <w:t>），邮件标题格式为“省份</w:t>
      </w:r>
      <w:r>
        <w:rPr>
          <w:rFonts w:ascii="方正仿宋_GBK" w:eastAsia="方正仿宋_GBK" w:hAnsi="Times New Roman"/>
          <w:sz w:val="32"/>
          <w:szCs w:val="32"/>
        </w:rPr>
        <w:t>+</w:t>
      </w:r>
      <w:r>
        <w:rPr>
          <w:rFonts w:ascii="方正仿宋_GBK" w:eastAsia="方正仿宋_GBK" w:hAnsi="Times New Roman" w:hint="eastAsia"/>
          <w:sz w:val="32"/>
          <w:szCs w:val="32"/>
        </w:rPr>
        <w:t>书写大赛汇总表”。</w:t>
      </w:r>
    </w:p>
    <w:p w:rsidR="00687A24" w:rsidRDefault="00414111">
      <w:pPr>
        <w:widowControl/>
        <w:adjustRightInd w:val="0"/>
        <w:snapToGrid w:val="0"/>
        <w:spacing w:line="600" w:lineRule="exact"/>
        <w:ind w:firstLineChars="200" w:firstLine="643"/>
        <w:rPr>
          <w:rFonts w:ascii="方正楷体_GBK" w:eastAsia="方正楷体_GBK" w:hAnsi="Times New Roman"/>
          <w:b/>
          <w:bCs/>
          <w:kern w:val="0"/>
          <w:sz w:val="32"/>
          <w:szCs w:val="32"/>
        </w:rPr>
      </w:pPr>
      <w:r>
        <w:rPr>
          <w:rFonts w:ascii="方正楷体_GBK" w:eastAsia="方正楷体_GBK" w:hAnsi="Times New Roman" w:hint="eastAsia"/>
          <w:b/>
          <w:bCs/>
          <w:kern w:val="0"/>
          <w:sz w:val="32"/>
          <w:szCs w:val="32"/>
        </w:rPr>
        <w:t>（三）决赛评审：</w:t>
      </w:r>
      <w:r>
        <w:rPr>
          <w:rFonts w:ascii="方正楷体_GBK" w:eastAsia="方正楷体_GBK" w:hAnsi="Times New Roman"/>
          <w:b/>
          <w:bCs/>
          <w:kern w:val="0"/>
          <w:sz w:val="32"/>
          <w:szCs w:val="32"/>
        </w:rPr>
        <w:t>9月初</w:t>
      </w:r>
    </w:p>
    <w:p w:rsidR="00687A24" w:rsidRDefault="00414111">
      <w:pPr>
        <w:adjustRightInd w:val="0"/>
        <w:snapToGrid w:val="0"/>
        <w:spacing w:line="600" w:lineRule="exact"/>
        <w:ind w:firstLineChars="200" w:firstLine="640"/>
        <w:rPr>
          <w:rFonts w:ascii="方正仿宋_GBK" w:eastAsia="方正仿宋_GBK" w:hAnsi="Times New Roman"/>
          <w:sz w:val="32"/>
          <w:szCs w:val="32"/>
        </w:rPr>
      </w:pPr>
      <w:r>
        <w:rPr>
          <w:rFonts w:ascii="方正仿宋_GBK" w:eastAsia="方正仿宋_GBK" w:hAnsi="Times New Roman" w:hint="eastAsia"/>
          <w:sz w:val="32"/>
          <w:szCs w:val="32"/>
        </w:rPr>
        <w:t>不举办省级赛地区入围决赛的参赛者，按照大赛网站通知要求（另行通知）寄送纸质作品。</w:t>
      </w:r>
    </w:p>
    <w:p w:rsidR="00687A24" w:rsidRDefault="00414111">
      <w:pPr>
        <w:adjustRightInd w:val="0"/>
        <w:snapToGrid w:val="0"/>
        <w:spacing w:line="600" w:lineRule="exact"/>
        <w:ind w:firstLineChars="200" w:firstLine="640"/>
        <w:rPr>
          <w:rFonts w:ascii="方正仿宋_GBK" w:eastAsia="方正仿宋_GBK" w:hAnsi="Times New Roman"/>
          <w:sz w:val="32"/>
          <w:szCs w:val="32"/>
        </w:rPr>
      </w:pPr>
      <w:r>
        <w:rPr>
          <w:rFonts w:ascii="方正仿宋_GBK" w:eastAsia="方正仿宋_GBK" w:hAnsi="Times New Roman" w:hint="eastAsia"/>
          <w:sz w:val="32"/>
          <w:szCs w:val="32"/>
        </w:rPr>
        <w:t>省级部门推荐入围决赛的参赛者，于</w:t>
      </w:r>
      <w:r>
        <w:rPr>
          <w:rFonts w:ascii="方正仿宋_GBK" w:eastAsia="方正仿宋_GBK" w:hAnsi="Times New Roman"/>
          <w:sz w:val="32"/>
          <w:szCs w:val="32"/>
        </w:rPr>
        <w:t>8</w:t>
      </w:r>
      <w:r>
        <w:rPr>
          <w:rFonts w:ascii="方正仿宋_GBK" w:eastAsia="方正仿宋_GBK" w:hAnsi="Times New Roman" w:hint="eastAsia"/>
          <w:sz w:val="32"/>
          <w:szCs w:val="32"/>
        </w:rPr>
        <w:t>月</w:t>
      </w:r>
      <w:r>
        <w:rPr>
          <w:rFonts w:ascii="方正仿宋_GBK" w:eastAsia="方正仿宋_GBK" w:hAnsi="Times New Roman"/>
          <w:sz w:val="32"/>
          <w:szCs w:val="32"/>
        </w:rPr>
        <w:t>21</w:t>
      </w:r>
      <w:r>
        <w:rPr>
          <w:rFonts w:ascii="方正仿宋_GBK" w:eastAsia="方正仿宋_GBK" w:hAnsi="Times New Roman" w:hint="eastAsia"/>
          <w:sz w:val="32"/>
          <w:szCs w:val="32"/>
        </w:rPr>
        <w:t>日至</w:t>
      </w:r>
      <w:r>
        <w:rPr>
          <w:rFonts w:ascii="方正仿宋_GBK" w:eastAsia="方正仿宋_GBK" w:hAnsi="Times New Roman"/>
          <w:sz w:val="32"/>
          <w:szCs w:val="32"/>
        </w:rPr>
        <w:t>31</w:t>
      </w:r>
      <w:r>
        <w:rPr>
          <w:rFonts w:ascii="方正仿宋_GBK" w:eastAsia="方正仿宋_GBK" w:hAnsi="Times New Roman" w:hint="eastAsia"/>
          <w:sz w:val="32"/>
          <w:szCs w:val="32"/>
        </w:rPr>
        <w:t>日登录大赛网站填写基本信息，上传作品电子图片，并按省级部门要求寄送纸质作品。</w:t>
      </w:r>
    </w:p>
    <w:p w:rsidR="00687A24" w:rsidRDefault="00414111">
      <w:pPr>
        <w:adjustRightInd w:val="0"/>
        <w:snapToGrid w:val="0"/>
        <w:spacing w:line="600" w:lineRule="exact"/>
        <w:ind w:firstLineChars="200" w:firstLine="640"/>
        <w:rPr>
          <w:rFonts w:ascii="方正仿宋_GBK" w:eastAsia="方正仿宋_GBK" w:hAnsi="Times New Roman"/>
          <w:sz w:val="32"/>
          <w:szCs w:val="32"/>
        </w:rPr>
      </w:pPr>
      <w:r>
        <w:rPr>
          <w:rFonts w:ascii="方正仿宋_GBK" w:eastAsia="方正仿宋_GBK" w:hAnsi="Times New Roman" w:hint="eastAsia"/>
          <w:sz w:val="32"/>
          <w:szCs w:val="32"/>
        </w:rPr>
        <w:t>所有入围决赛的参赛者上传全身正面书写视频（相关要求另行通知）。决赛通过纸质作品评审方式，确定获奖作品及等次。纸质作品不予退还。</w:t>
      </w:r>
    </w:p>
    <w:p w:rsidR="00687A24" w:rsidRDefault="00414111">
      <w:pPr>
        <w:widowControl/>
        <w:adjustRightInd w:val="0"/>
        <w:snapToGrid w:val="0"/>
        <w:spacing w:line="600" w:lineRule="exact"/>
        <w:ind w:firstLineChars="200" w:firstLine="643"/>
        <w:rPr>
          <w:rFonts w:ascii="方正楷体_GBK" w:eastAsia="方正楷体_GBK" w:hAnsi="Times New Roman"/>
          <w:b/>
          <w:bCs/>
          <w:kern w:val="0"/>
          <w:sz w:val="32"/>
          <w:szCs w:val="32"/>
        </w:rPr>
      </w:pPr>
      <w:r>
        <w:rPr>
          <w:rFonts w:ascii="方正楷体_GBK" w:eastAsia="方正楷体_GBK" w:hAnsi="Times New Roman" w:hint="eastAsia"/>
          <w:b/>
          <w:bCs/>
          <w:kern w:val="0"/>
          <w:sz w:val="32"/>
          <w:szCs w:val="32"/>
        </w:rPr>
        <w:lastRenderedPageBreak/>
        <w:t>（四）展示：</w:t>
      </w:r>
      <w:r>
        <w:rPr>
          <w:rFonts w:ascii="方正楷体_GBK" w:eastAsia="方正楷体_GBK" w:hAnsi="Times New Roman"/>
          <w:b/>
          <w:bCs/>
          <w:kern w:val="0"/>
          <w:sz w:val="32"/>
          <w:szCs w:val="32"/>
        </w:rPr>
        <w:t>10月至12月</w:t>
      </w:r>
    </w:p>
    <w:p w:rsidR="00687A24" w:rsidRDefault="00414111">
      <w:pPr>
        <w:adjustRightInd w:val="0"/>
        <w:snapToGrid w:val="0"/>
        <w:spacing w:line="600" w:lineRule="exact"/>
        <w:ind w:firstLineChars="200" w:firstLine="640"/>
        <w:rPr>
          <w:rFonts w:ascii="方正仿宋_GBK" w:eastAsia="方正仿宋_GBK" w:hAnsi="Times New Roman"/>
          <w:sz w:val="32"/>
          <w:szCs w:val="32"/>
        </w:rPr>
      </w:pPr>
      <w:r>
        <w:rPr>
          <w:rFonts w:ascii="方正仿宋_GBK" w:eastAsia="方正仿宋_GBK" w:hAnsi="Times New Roman" w:hint="eastAsia"/>
          <w:sz w:val="32"/>
          <w:szCs w:val="32"/>
        </w:rPr>
        <w:t>部分获奖作品参与“笔墨中国”汉字书写大赛获奖作品展示活动，部分获奖者参与书写视频展示活动（相关事宜另行通知）。</w:t>
      </w:r>
    </w:p>
    <w:p w:rsidR="00687A24" w:rsidRDefault="00414111">
      <w:pPr>
        <w:spacing w:line="600" w:lineRule="exact"/>
        <w:ind w:firstLineChars="200" w:firstLine="640"/>
        <w:rPr>
          <w:rFonts w:ascii="方正黑体_GBK" w:eastAsia="方正黑体_GBK" w:hAnsi="Times New Roman"/>
          <w:sz w:val="32"/>
          <w:szCs w:val="32"/>
        </w:rPr>
      </w:pPr>
      <w:r>
        <w:rPr>
          <w:rFonts w:ascii="方正黑体_GBK" w:eastAsia="方正黑体_GBK" w:hAnsi="Times New Roman" w:hint="eastAsia"/>
          <w:sz w:val="32"/>
          <w:szCs w:val="32"/>
        </w:rPr>
        <w:t>四、联系方式</w:t>
      </w:r>
    </w:p>
    <w:p w:rsidR="00687A24" w:rsidRDefault="00414111">
      <w:pPr>
        <w:adjustRightInd w:val="0"/>
        <w:snapToGrid w:val="0"/>
        <w:spacing w:line="600" w:lineRule="exact"/>
        <w:ind w:firstLineChars="200" w:firstLine="640"/>
        <w:rPr>
          <w:rFonts w:ascii="方正仿宋_GBK" w:eastAsia="方正仿宋_GBK" w:hAnsi="Times New Roman"/>
          <w:sz w:val="32"/>
          <w:szCs w:val="32"/>
        </w:rPr>
      </w:pPr>
      <w:r>
        <w:rPr>
          <w:rFonts w:ascii="方正仿宋_GBK" w:eastAsia="方正仿宋_GBK" w:hAnsi="Times New Roman" w:hint="eastAsia"/>
          <w:sz w:val="32"/>
          <w:szCs w:val="32"/>
        </w:rPr>
        <w:t>联系人：语文出版社赵老师</w:t>
      </w:r>
    </w:p>
    <w:p w:rsidR="00687A24" w:rsidRDefault="00414111">
      <w:pPr>
        <w:adjustRightInd w:val="0"/>
        <w:snapToGrid w:val="0"/>
        <w:spacing w:line="600" w:lineRule="exact"/>
        <w:ind w:firstLineChars="200" w:firstLine="640"/>
        <w:rPr>
          <w:rFonts w:ascii="方正仿宋_GBK" w:eastAsia="方正仿宋_GBK" w:hAnsi="Times New Roman"/>
          <w:sz w:val="32"/>
          <w:szCs w:val="32"/>
        </w:rPr>
      </w:pPr>
      <w:r>
        <w:rPr>
          <w:rFonts w:ascii="方正仿宋_GBK" w:eastAsia="方正仿宋_GBK" w:hAnsi="Times New Roman" w:hint="eastAsia"/>
          <w:sz w:val="32"/>
          <w:szCs w:val="32"/>
        </w:rPr>
        <w:t>电话：</w:t>
      </w:r>
      <w:r>
        <w:rPr>
          <w:rFonts w:ascii="方正仿宋_GBK" w:eastAsia="方正仿宋_GBK" w:hAnsi="Times New Roman"/>
          <w:sz w:val="32"/>
          <w:szCs w:val="32"/>
        </w:rPr>
        <w:t>010-65256713</w:t>
      </w:r>
      <w:r>
        <w:rPr>
          <w:rFonts w:ascii="方正仿宋_GBK" w:eastAsia="方正仿宋_GBK" w:hAnsi="Times New Roman" w:hint="eastAsia"/>
          <w:sz w:val="32"/>
          <w:szCs w:val="32"/>
        </w:rPr>
        <w:t>（工作日</w:t>
      </w:r>
      <w:r>
        <w:rPr>
          <w:rFonts w:ascii="方正仿宋_GBK" w:eastAsia="方正仿宋_GBK" w:hAnsi="Times New Roman"/>
          <w:sz w:val="32"/>
          <w:szCs w:val="32"/>
        </w:rPr>
        <w:t>8:30</w:t>
      </w:r>
      <w:r>
        <w:rPr>
          <w:rFonts w:ascii="方正仿宋_GBK" w:eastAsia="方正仿宋_GBK" w:hAnsi="Times New Roman" w:hint="eastAsia"/>
          <w:sz w:val="32"/>
          <w:szCs w:val="32"/>
        </w:rPr>
        <w:t>—</w:t>
      </w:r>
      <w:r>
        <w:rPr>
          <w:rFonts w:ascii="方正仿宋_GBK" w:eastAsia="方正仿宋_GBK" w:hAnsi="Times New Roman"/>
          <w:sz w:val="32"/>
          <w:szCs w:val="32"/>
        </w:rPr>
        <w:t>16:30</w:t>
      </w:r>
      <w:r>
        <w:rPr>
          <w:rFonts w:ascii="方正仿宋_GBK" w:eastAsia="方正仿宋_GBK" w:hAnsi="Times New Roman" w:hint="eastAsia"/>
          <w:sz w:val="32"/>
          <w:szCs w:val="32"/>
        </w:rPr>
        <w:t>接听咨询）</w:t>
      </w:r>
    </w:p>
    <w:p w:rsidR="00414111" w:rsidRPr="00EA2FAD" w:rsidRDefault="00414111" w:rsidP="00EA2FAD">
      <w:pPr>
        <w:adjustRightInd w:val="0"/>
        <w:snapToGrid w:val="0"/>
        <w:spacing w:line="600" w:lineRule="exact"/>
        <w:ind w:firstLineChars="200" w:firstLine="640"/>
        <w:rPr>
          <w:rFonts w:ascii="方正仿宋_GBK" w:eastAsia="方正仿宋_GBK" w:hAnsi="Times New Roman"/>
          <w:sz w:val="32"/>
          <w:szCs w:val="32"/>
        </w:rPr>
      </w:pPr>
      <w:r>
        <w:rPr>
          <w:rFonts w:ascii="方正仿宋_GBK" w:eastAsia="方正仿宋_GBK" w:hAnsi="Times New Roman" w:hint="eastAsia"/>
          <w:sz w:val="32"/>
          <w:szCs w:val="32"/>
        </w:rPr>
        <w:t>邮箱：</w:t>
      </w:r>
      <w:r w:rsidRPr="00EA2FAD">
        <w:rPr>
          <w:rFonts w:ascii="方正仿宋_GBK" w:eastAsia="方正仿宋_GBK" w:hAnsi="Times New Roman"/>
          <w:sz w:val="32"/>
          <w:szCs w:val="32"/>
        </w:rPr>
        <w:t>bmzg@ywcbs.com</w:t>
      </w:r>
      <w:bookmarkStart w:id="0" w:name="_GoBack"/>
      <w:bookmarkEnd w:id="0"/>
    </w:p>
    <w:sectPr w:rsidR="00414111" w:rsidRPr="00EA2FAD">
      <w:footerReference w:type="even" r:id="rId6"/>
      <w:footerReference w:type="default" r:id="rId7"/>
      <w:pgSz w:w="11906" w:h="16838"/>
      <w:pgMar w:top="1985" w:right="1446" w:bottom="1644" w:left="1446" w:header="851" w:footer="1247" w:gutter="0"/>
      <w:pgNumType w:fmt="numberInDash"/>
      <w:cols w:space="720"/>
      <w:docGrid w:linePitch="600" w:charSpace="229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2BF" w:rsidRDefault="00C542BF">
      <w:r>
        <w:separator/>
      </w:r>
    </w:p>
  </w:endnote>
  <w:endnote w:type="continuationSeparator" w:id="0">
    <w:p w:rsidR="00C542BF" w:rsidRDefault="00C54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A24" w:rsidRDefault="00414111">
    <w:pPr>
      <w:pStyle w:val="aa"/>
      <w:ind w:firstLineChars="100" w:firstLine="280"/>
      <w:rPr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>PAGE   \* MERGEFORMAT</w:instrText>
    </w:r>
    <w:r>
      <w:rPr>
        <w:rFonts w:ascii="宋体" w:eastAsia="宋体" w:hAnsi="宋体"/>
        <w:sz w:val="28"/>
        <w:szCs w:val="28"/>
      </w:rPr>
      <w:fldChar w:fldCharType="separate"/>
    </w:r>
    <w:r w:rsidR="00EA2FAD" w:rsidRPr="00EA2FAD">
      <w:rPr>
        <w:rFonts w:ascii="宋体" w:eastAsia="宋体" w:hAnsi="宋体"/>
        <w:noProof/>
        <w:sz w:val="28"/>
        <w:szCs w:val="28"/>
        <w:lang w:val="zh-CN"/>
      </w:rPr>
      <w:t>-</w:t>
    </w:r>
    <w:r w:rsidR="00EA2FAD">
      <w:rPr>
        <w:rFonts w:ascii="宋体" w:eastAsia="宋体" w:hAnsi="宋体"/>
        <w:noProof/>
        <w:sz w:val="28"/>
        <w:szCs w:val="28"/>
      </w:rPr>
      <w:t xml:space="preserve"> 4 -</w:t>
    </w:r>
    <w:r>
      <w:rPr>
        <w:rFonts w:ascii="宋体" w:eastAsia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A24" w:rsidRDefault="00414111">
    <w:pPr>
      <w:pStyle w:val="aa"/>
      <w:wordWrap w:val="0"/>
      <w:jc w:val="right"/>
      <w:rPr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>PAGE   \* MERGEFORMAT</w:instrText>
    </w:r>
    <w:r>
      <w:rPr>
        <w:rFonts w:ascii="宋体" w:eastAsia="宋体" w:hAnsi="宋体"/>
        <w:sz w:val="28"/>
        <w:szCs w:val="28"/>
      </w:rPr>
      <w:fldChar w:fldCharType="separate"/>
    </w:r>
    <w:r w:rsidR="00EA2FAD" w:rsidRPr="00EA2FAD">
      <w:rPr>
        <w:rFonts w:ascii="宋体" w:eastAsia="宋体" w:hAnsi="宋体"/>
        <w:noProof/>
        <w:sz w:val="28"/>
        <w:szCs w:val="28"/>
        <w:lang w:val="zh-CN"/>
      </w:rPr>
      <w:t>-</w:t>
    </w:r>
    <w:r w:rsidR="00EA2FAD">
      <w:rPr>
        <w:rFonts w:ascii="宋体" w:eastAsia="宋体" w:hAnsi="宋体"/>
        <w:noProof/>
        <w:sz w:val="28"/>
        <w:szCs w:val="28"/>
      </w:rPr>
      <w:t xml:space="preserve"> 3 -</w:t>
    </w:r>
    <w:r>
      <w:rPr>
        <w:rFonts w:ascii="宋体" w:eastAsia="宋体" w:hAnsi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2BF" w:rsidRDefault="00C542BF">
      <w:r>
        <w:separator/>
      </w:r>
    </w:p>
  </w:footnote>
  <w:footnote w:type="continuationSeparator" w:id="0">
    <w:p w:rsidR="00C542BF" w:rsidRDefault="00C542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KGWebUrl" w:val="http://202.202.16.21:80/seeyon/officeservlet"/>
  </w:docVars>
  <w:rsids>
    <w:rsidRoot w:val="00B66DF3"/>
    <w:rsid w:val="00000F9B"/>
    <w:rsid w:val="0000527F"/>
    <w:rsid w:val="00013822"/>
    <w:rsid w:val="00045AA4"/>
    <w:rsid w:val="0007694D"/>
    <w:rsid w:val="000840EC"/>
    <w:rsid w:val="000A3121"/>
    <w:rsid w:val="000A622C"/>
    <w:rsid w:val="000E7E70"/>
    <w:rsid w:val="0012728A"/>
    <w:rsid w:val="0021104A"/>
    <w:rsid w:val="00247A3B"/>
    <w:rsid w:val="002964B4"/>
    <w:rsid w:val="002A022D"/>
    <w:rsid w:val="0033312A"/>
    <w:rsid w:val="00340D36"/>
    <w:rsid w:val="003A0491"/>
    <w:rsid w:val="003B1285"/>
    <w:rsid w:val="003E3B91"/>
    <w:rsid w:val="003F5825"/>
    <w:rsid w:val="00414111"/>
    <w:rsid w:val="00417F7B"/>
    <w:rsid w:val="004227FC"/>
    <w:rsid w:val="00470B86"/>
    <w:rsid w:val="00492650"/>
    <w:rsid w:val="004D693E"/>
    <w:rsid w:val="004E478E"/>
    <w:rsid w:val="00524E1D"/>
    <w:rsid w:val="00526FAA"/>
    <w:rsid w:val="0054636C"/>
    <w:rsid w:val="00573A55"/>
    <w:rsid w:val="005A760E"/>
    <w:rsid w:val="005C6823"/>
    <w:rsid w:val="00644CF2"/>
    <w:rsid w:val="00687A24"/>
    <w:rsid w:val="006B0286"/>
    <w:rsid w:val="006D69F2"/>
    <w:rsid w:val="006D76BA"/>
    <w:rsid w:val="00705784"/>
    <w:rsid w:val="00727549"/>
    <w:rsid w:val="00750DD2"/>
    <w:rsid w:val="0078728D"/>
    <w:rsid w:val="00841D4D"/>
    <w:rsid w:val="00852AB4"/>
    <w:rsid w:val="00853988"/>
    <w:rsid w:val="00880BC6"/>
    <w:rsid w:val="00882B8A"/>
    <w:rsid w:val="00891E76"/>
    <w:rsid w:val="008B47EE"/>
    <w:rsid w:val="008D7F6B"/>
    <w:rsid w:val="008E78F7"/>
    <w:rsid w:val="00914D2C"/>
    <w:rsid w:val="009251D8"/>
    <w:rsid w:val="00945532"/>
    <w:rsid w:val="00973103"/>
    <w:rsid w:val="0099481B"/>
    <w:rsid w:val="009F671E"/>
    <w:rsid w:val="00A10EF3"/>
    <w:rsid w:val="00A12CED"/>
    <w:rsid w:val="00A44B9D"/>
    <w:rsid w:val="00AA4B67"/>
    <w:rsid w:val="00AC52AF"/>
    <w:rsid w:val="00B050DB"/>
    <w:rsid w:val="00B31C48"/>
    <w:rsid w:val="00B66DF3"/>
    <w:rsid w:val="00B8013C"/>
    <w:rsid w:val="00B97E7A"/>
    <w:rsid w:val="00BF75B1"/>
    <w:rsid w:val="00C265DF"/>
    <w:rsid w:val="00C542BF"/>
    <w:rsid w:val="00C95E3F"/>
    <w:rsid w:val="00CD6D9D"/>
    <w:rsid w:val="00D0057C"/>
    <w:rsid w:val="00D00B89"/>
    <w:rsid w:val="00D30B5C"/>
    <w:rsid w:val="00D35678"/>
    <w:rsid w:val="00D51211"/>
    <w:rsid w:val="00D5717B"/>
    <w:rsid w:val="00D822DB"/>
    <w:rsid w:val="00DC44B6"/>
    <w:rsid w:val="00DF4723"/>
    <w:rsid w:val="00E377BC"/>
    <w:rsid w:val="00E55FFF"/>
    <w:rsid w:val="00E732DA"/>
    <w:rsid w:val="00E770C3"/>
    <w:rsid w:val="00E8052A"/>
    <w:rsid w:val="00EA2FAD"/>
    <w:rsid w:val="00EB1F01"/>
    <w:rsid w:val="00EC699C"/>
    <w:rsid w:val="00F02C60"/>
    <w:rsid w:val="00F43C54"/>
    <w:rsid w:val="00F8171E"/>
    <w:rsid w:val="00F95275"/>
    <w:rsid w:val="00FA55E7"/>
    <w:rsid w:val="00FB15C9"/>
    <w:rsid w:val="00FF2CBA"/>
    <w:rsid w:val="241A3B0C"/>
    <w:rsid w:val="633B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3CBC4FA"/>
  <w15:chartTrackingRefBased/>
  <w15:docId w15:val="{59627431-53AC-4423-ADB2-2F757A067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DengXian" w:eastAsia="DengXian" w:hAnsi="DengXi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日期 字符"/>
    <w:link w:val="a4"/>
    <w:uiPriority w:val="99"/>
    <w:semiHidden/>
    <w:rPr>
      <w:rFonts w:ascii="DengXian" w:eastAsia="DengXian" w:hAnsi="DengXian" w:cs="Times New Roman"/>
    </w:rPr>
  </w:style>
  <w:style w:type="character" w:customStyle="1" w:styleId="1">
    <w:name w:val="正文文本 字符1"/>
    <w:uiPriority w:val="1"/>
    <w:semiHidden/>
    <w:qFormat/>
    <w:locked/>
    <w:rPr>
      <w:rFonts w:ascii="宋体" w:eastAsia="宋体" w:hAnsi="宋体" w:cs="宋体"/>
      <w:kern w:val="0"/>
      <w:sz w:val="32"/>
      <w:szCs w:val="32"/>
      <w:lang w:val="zh-CN" w:bidi="zh-CN"/>
    </w:rPr>
  </w:style>
  <w:style w:type="character" w:styleId="a5">
    <w:name w:val="Strong"/>
    <w:uiPriority w:val="22"/>
    <w:qFormat/>
    <w:rPr>
      <w:b/>
      <w:bCs/>
    </w:rPr>
  </w:style>
  <w:style w:type="character" w:customStyle="1" w:styleId="a6">
    <w:name w:val="页眉 字符"/>
    <w:link w:val="a7"/>
    <w:uiPriority w:val="99"/>
    <w:rPr>
      <w:sz w:val="18"/>
      <w:szCs w:val="18"/>
    </w:rPr>
  </w:style>
  <w:style w:type="character" w:styleId="a8">
    <w:name w:val="Hyperlink"/>
    <w:uiPriority w:val="99"/>
    <w:unhideWhenUsed/>
    <w:rPr>
      <w:color w:val="0563C1"/>
      <w:u w:val="single"/>
    </w:rPr>
  </w:style>
  <w:style w:type="character" w:customStyle="1" w:styleId="a9">
    <w:name w:val="页脚 字符"/>
    <w:link w:val="aa"/>
    <w:uiPriority w:val="99"/>
    <w:rPr>
      <w:sz w:val="18"/>
      <w:szCs w:val="18"/>
    </w:rPr>
  </w:style>
  <w:style w:type="character" w:customStyle="1" w:styleId="15">
    <w:name w:val="15"/>
    <w:rPr>
      <w:rFonts w:ascii="Times New Roman" w:hAnsi="Times New Roman" w:cs="Times New Roman" w:hint="default"/>
    </w:rPr>
  </w:style>
  <w:style w:type="character" w:customStyle="1" w:styleId="ab">
    <w:name w:val="正文文本 字符"/>
    <w:link w:val="ac"/>
    <w:uiPriority w:val="1"/>
    <w:qFormat/>
    <w:rPr>
      <w:rFonts w:ascii="宋体" w:eastAsia="宋体" w:hAnsi="宋体" w:cs="宋体"/>
      <w:kern w:val="0"/>
      <w:sz w:val="32"/>
      <w:szCs w:val="32"/>
      <w:lang w:val="zh-CN" w:bidi="zh-CN"/>
    </w:rPr>
  </w:style>
  <w:style w:type="character" w:customStyle="1" w:styleId="ad">
    <w:name w:val="批注框文本 字符"/>
    <w:link w:val="ae"/>
    <w:uiPriority w:val="99"/>
    <w:semiHidden/>
    <w:rPr>
      <w:rFonts w:ascii="DengXian" w:eastAsia="DengXian" w:hAnsi="DengXian" w:cs="Times New Roman"/>
      <w:sz w:val="18"/>
      <w:szCs w:val="18"/>
    </w:rPr>
  </w:style>
  <w:style w:type="character" w:customStyle="1" w:styleId="af">
    <w:name w:val="副标题 字符"/>
    <w:link w:val="af0"/>
    <w:uiPriority w:val="11"/>
    <w:rPr>
      <w:b/>
      <w:bCs/>
      <w:kern w:val="28"/>
      <w:sz w:val="32"/>
      <w:szCs w:val="32"/>
    </w:rPr>
  </w:style>
  <w:style w:type="paragraph" w:styleId="aa">
    <w:name w:val="footer"/>
    <w:basedOn w:val="a"/>
    <w:link w:val="a9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Balloon Text"/>
    <w:basedOn w:val="a"/>
    <w:link w:val="ad"/>
    <w:uiPriority w:val="99"/>
    <w:unhideWhenUsed/>
    <w:rPr>
      <w:sz w:val="18"/>
      <w:szCs w:val="18"/>
    </w:rPr>
  </w:style>
  <w:style w:type="paragraph" w:styleId="a4">
    <w:name w:val="Date"/>
    <w:basedOn w:val="a"/>
    <w:next w:val="a"/>
    <w:link w:val="a3"/>
    <w:uiPriority w:val="99"/>
    <w:unhideWhenUsed/>
    <w:pPr>
      <w:ind w:leftChars="2500" w:left="100"/>
    </w:pPr>
  </w:style>
  <w:style w:type="paragraph" w:styleId="ac">
    <w:name w:val="Body Text"/>
    <w:basedOn w:val="a"/>
    <w:link w:val="ab"/>
    <w:uiPriority w:val="1"/>
    <w:qFormat/>
    <w:pPr>
      <w:autoSpaceDE w:val="0"/>
      <w:autoSpaceDN w:val="0"/>
      <w:ind w:left="115"/>
      <w:jc w:val="left"/>
    </w:pPr>
    <w:rPr>
      <w:rFonts w:ascii="宋体" w:eastAsia="宋体" w:hAnsi="宋体" w:cs="宋体"/>
      <w:kern w:val="0"/>
      <w:sz w:val="32"/>
      <w:szCs w:val="32"/>
      <w:lang w:val="zh-CN" w:bidi="zh-CN"/>
    </w:rPr>
  </w:style>
  <w:style w:type="paragraph" w:styleId="af1">
    <w:name w:val="Normal (Web)"/>
    <w:basedOn w:val="a"/>
    <w:uiPriority w:val="99"/>
    <w:unhideWhenUsed/>
    <w:qFormat/>
    <w:pPr>
      <w:spacing w:beforeAutospacing="1" w:afterAutospacing="1"/>
      <w:jc w:val="left"/>
    </w:pPr>
    <w:rPr>
      <w:rFonts w:ascii="Times New Roman" w:eastAsia="宋体" w:hAnsi="Times New Roman"/>
      <w:kern w:val="0"/>
      <w:sz w:val="24"/>
      <w:szCs w:val="24"/>
    </w:rPr>
  </w:style>
  <w:style w:type="paragraph" w:styleId="af0">
    <w:name w:val="Subtitle"/>
    <w:basedOn w:val="a"/>
    <w:next w:val="a"/>
    <w:link w:val="af"/>
    <w:uiPriority w:val="11"/>
    <w:qFormat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a7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姚  瑶　　</dc:creator>
  <cp:keywords/>
  <cp:lastModifiedBy>AutoBVT</cp:lastModifiedBy>
  <cp:revision>8</cp:revision>
  <cp:lastPrinted>2021-04-02T03:40:00Z</cp:lastPrinted>
  <dcterms:created xsi:type="dcterms:W3CDTF">2021-04-06T00:52:00Z</dcterms:created>
  <dcterms:modified xsi:type="dcterms:W3CDTF">2021-04-07T00:13:00Z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