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15A6" w14:textId="77777777" w:rsidR="00DF3833" w:rsidRDefault="00DF3833" w:rsidP="00DF3833">
      <w:pPr>
        <w:adjustRightInd w:val="0"/>
        <w:snapToGrid w:val="0"/>
        <w:spacing w:line="600" w:lineRule="exact"/>
        <w:rPr>
          <w:rFonts w:ascii="方正黑体_GBK" w:eastAsia="方正黑体_GBK" w:hAnsi="黑体" w:cs="黑体"/>
          <w:color w:val="000000"/>
          <w:sz w:val="32"/>
          <w:szCs w:val="32"/>
        </w:rPr>
      </w:pPr>
      <w:bookmarkStart w:id="0" w:name="_Hlk65708889"/>
      <w:bookmarkStart w:id="1" w:name="_Hlk65707650"/>
      <w:r>
        <w:rPr>
          <w:rFonts w:ascii="方正黑体_GBK" w:eastAsia="方正黑体_GBK" w:hAnsi="黑体" w:cs="黑体" w:hint="eastAsia"/>
          <w:color w:val="000000"/>
          <w:sz w:val="32"/>
          <w:szCs w:val="32"/>
        </w:rPr>
        <w:t>附件</w:t>
      </w:r>
      <w:r>
        <w:rPr>
          <w:rFonts w:ascii="方正黑体_GBK" w:eastAsia="方正黑体_GBK" w:hAnsi="黑体" w:cs="黑体"/>
          <w:color w:val="000000"/>
          <w:sz w:val="32"/>
          <w:szCs w:val="32"/>
        </w:rPr>
        <w:t>5</w:t>
      </w:r>
    </w:p>
    <w:p w14:paraId="70A35512" w14:textId="6150753E" w:rsidR="00DF3833" w:rsidRDefault="00774DBD" w:rsidP="00DF3833">
      <w:pPr>
        <w:adjustRightInd w:val="0"/>
        <w:snapToGrid w:val="0"/>
        <w:spacing w:line="560" w:lineRule="exact"/>
        <w:jc w:val="center"/>
        <w:rPr>
          <w:rFonts w:ascii="方正小标宋_GBK" w:eastAsia="方正小标宋_GBK" w:cs="方正小标宋简体"/>
          <w:sz w:val="44"/>
          <w:szCs w:val="44"/>
        </w:rPr>
      </w:pPr>
      <w:r>
        <w:rPr>
          <w:rFonts w:ascii="方正小标宋_GBK" w:eastAsia="方正小标宋_GBK" w:cs="方正小标宋简体" w:hint="eastAsia"/>
          <w:sz w:val="44"/>
          <w:szCs w:val="44"/>
        </w:rPr>
        <w:t>全国</w:t>
      </w:r>
      <w:r w:rsidR="00DF3833">
        <w:rPr>
          <w:rFonts w:ascii="方正小标宋_GBK" w:eastAsia="方正小标宋_GBK" w:cs="方正小标宋简体" w:hint="eastAsia"/>
          <w:sz w:val="44"/>
          <w:szCs w:val="44"/>
        </w:rPr>
        <w:t>第五届中华经典</w:t>
      </w:r>
      <w:r w:rsidR="00DF3833">
        <w:rPr>
          <w:rFonts w:ascii="方正小标宋_GBK" w:eastAsia="方正小标宋_GBK" w:cs="方正小标宋简体" w:hint="eastAsia"/>
          <w:color w:val="000000"/>
          <w:sz w:val="44"/>
          <w:szCs w:val="44"/>
        </w:rPr>
        <w:t>诵写讲</w:t>
      </w:r>
      <w:r w:rsidR="00DF3833">
        <w:rPr>
          <w:rFonts w:ascii="方正小标宋_GBK" w:eastAsia="方正小标宋_GBK" w:cs="方正小标宋简体" w:hint="eastAsia"/>
          <w:sz w:val="44"/>
          <w:szCs w:val="44"/>
        </w:rPr>
        <w:t>大赛</w:t>
      </w:r>
    </w:p>
    <w:p w14:paraId="45039697" w14:textId="77777777" w:rsidR="00DF3833" w:rsidRDefault="00DF3833" w:rsidP="00DF3833">
      <w:pPr>
        <w:adjustRightInd w:val="0"/>
        <w:snapToGrid w:val="0"/>
        <w:spacing w:line="560" w:lineRule="exact"/>
        <w:jc w:val="center"/>
        <w:rPr>
          <w:rFonts w:ascii="方正小标宋_GBK" w:eastAsia="方正小标宋_GBK" w:cs="方正小标宋简体"/>
          <w:sz w:val="44"/>
          <w:szCs w:val="44"/>
        </w:rPr>
      </w:pPr>
      <w:r>
        <w:rPr>
          <w:rFonts w:ascii="方正小标宋_GBK" w:eastAsia="方正小标宋_GBK" w:cs="方正小标宋简体" w:hint="eastAsia"/>
          <w:sz w:val="44"/>
          <w:szCs w:val="44"/>
        </w:rPr>
        <w:t>“</w:t>
      </w:r>
      <w:r>
        <w:rPr>
          <w:rFonts w:ascii="方正小标宋_GBK" w:eastAsia="方正小标宋_GBK" w:cs="方正小标宋简体" w:hint="eastAsia"/>
          <w:color w:val="000000"/>
          <w:sz w:val="44"/>
          <w:szCs w:val="44"/>
        </w:rPr>
        <w:t>诗</w:t>
      </w:r>
      <w:r>
        <w:rPr>
          <w:rFonts w:ascii="方正小标宋_GBK" w:eastAsia="方正小标宋_GBK" w:cs="方正小标宋简体" w:hint="eastAsia"/>
          <w:sz w:val="44"/>
          <w:szCs w:val="44"/>
        </w:rPr>
        <w:t>教中国”诗词讲解大赛方案</w:t>
      </w:r>
    </w:p>
    <w:p w14:paraId="35B4ECDB" w14:textId="77777777" w:rsidR="00DF3833" w:rsidRDefault="00DF3833" w:rsidP="00DF3833">
      <w:pPr>
        <w:pStyle w:val="a7"/>
        <w:spacing w:beforeAutospacing="0" w:afterAutospacing="0" w:line="560" w:lineRule="exact"/>
        <w:ind w:firstLineChars="200" w:firstLine="600"/>
        <w:jc w:val="center"/>
        <w:rPr>
          <w:rFonts w:ascii="方正仿宋_GBK" w:eastAsia="方正仿宋_GBK"/>
          <w:sz w:val="30"/>
          <w:szCs w:val="30"/>
        </w:rPr>
      </w:pPr>
    </w:p>
    <w:p w14:paraId="78EF6AC4"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为传承弘扬中华优秀文化，深入挖掘中华经典诗词中所蕴含的民族正气、爱国情怀、道德品质和艺术魅力，特委托南开大学、高等教育出版社承办“</w:t>
      </w:r>
      <w:r>
        <w:rPr>
          <w:rFonts w:ascii="方正仿宋_GBK" w:eastAsia="方正仿宋_GBK" w:cs="仿宋_GB2312" w:hint="eastAsia"/>
          <w:color w:val="000000"/>
          <w:kern w:val="0"/>
          <w:sz w:val="32"/>
          <w:szCs w:val="32"/>
        </w:rPr>
        <w:t>迦</w:t>
      </w:r>
      <w:r>
        <w:rPr>
          <w:rFonts w:ascii="方正仿宋_GBK" w:eastAsia="方正仿宋_GBK" w:cs="仿宋_GB2312" w:hint="eastAsia"/>
          <w:kern w:val="0"/>
          <w:sz w:val="32"/>
          <w:szCs w:val="32"/>
        </w:rPr>
        <w:t>陵</w:t>
      </w:r>
      <w:r>
        <w:rPr>
          <w:rFonts w:ascii="方正仿宋_GBK" w:eastAsia="方正仿宋_GBK" w:cs="仿宋_GB2312" w:hint="eastAsia"/>
          <w:color w:val="000000"/>
          <w:kern w:val="0"/>
          <w:sz w:val="32"/>
          <w:szCs w:val="32"/>
        </w:rPr>
        <w:t>杯</w:t>
      </w:r>
      <w:r>
        <w:rPr>
          <w:rFonts w:ascii="方正仿宋_GBK" w:eastAsia="方正仿宋_GBK" w:cs="仿宋_GB2312" w:hint="eastAsia"/>
          <w:kern w:val="0"/>
          <w:sz w:val="32"/>
          <w:szCs w:val="32"/>
        </w:rPr>
        <w:t>·</w:t>
      </w:r>
      <w:r>
        <w:rPr>
          <w:rFonts w:ascii="方正仿宋_GBK" w:eastAsia="方正仿宋_GBK" w:cs="仿宋_GB2312" w:hint="eastAsia"/>
          <w:color w:val="000000"/>
          <w:kern w:val="0"/>
          <w:sz w:val="32"/>
          <w:szCs w:val="32"/>
        </w:rPr>
        <w:t>诗</w:t>
      </w:r>
      <w:r>
        <w:rPr>
          <w:rFonts w:ascii="方正仿宋_GBK" w:eastAsia="方正仿宋_GBK" w:cs="仿宋_GB2312" w:hint="eastAsia"/>
          <w:kern w:val="0"/>
          <w:sz w:val="32"/>
          <w:szCs w:val="32"/>
        </w:rPr>
        <w:t>教中国”诗词讲解大赛（以下简称讲解大赛），并制定方案如下。</w:t>
      </w:r>
    </w:p>
    <w:p w14:paraId="13DFDFE9" w14:textId="77777777" w:rsidR="00DF3833" w:rsidRDefault="00DF3833" w:rsidP="00DF3833">
      <w:pPr>
        <w:pStyle w:val="a7"/>
        <w:spacing w:beforeAutospacing="0" w:afterAutospacing="0" w:line="560" w:lineRule="exact"/>
        <w:ind w:firstLineChars="200" w:firstLine="640"/>
        <w:rPr>
          <w:rFonts w:ascii="方正黑体_GBK" w:eastAsia="方正黑体_GBK" w:cs="仿宋_GB2312"/>
          <w:bCs/>
          <w:sz w:val="32"/>
          <w:szCs w:val="32"/>
        </w:rPr>
      </w:pPr>
      <w:r>
        <w:rPr>
          <w:rFonts w:ascii="方正黑体_GBK" w:eastAsia="方正黑体_GBK" w:cs="仿宋_GB2312" w:hint="eastAsia"/>
          <w:bCs/>
          <w:sz w:val="32"/>
          <w:szCs w:val="32"/>
        </w:rPr>
        <w:t>一、参赛对象与组别</w:t>
      </w:r>
    </w:p>
    <w:p w14:paraId="0E9DA71E"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参赛对象为在校大学生、留学生及全国大中小学校在职教师。</w:t>
      </w:r>
    </w:p>
    <w:p w14:paraId="5120E996"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分为小学教师组、中学教师组（含中职教师）、大学教师组（含高职教师）、大学生组（含高职学生、研究生）、留学生组，共</w:t>
      </w:r>
      <w:r>
        <w:rPr>
          <w:rFonts w:ascii="方正仿宋_GBK" w:eastAsia="方正仿宋_GBK"/>
          <w:kern w:val="0"/>
          <w:sz w:val="32"/>
          <w:szCs w:val="32"/>
        </w:rPr>
        <w:t>5</w:t>
      </w:r>
      <w:r>
        <w:rPr>
          <w:rFonts w:ascii="方正仿宋_GBK" w:eastAsia="方正仿宋_GBK" w:cs="仿宋_GB2312" w:hint="eastAsia"/>
          <w:kern w:val="0"/>
          <w:sz w:val="32"/>
          <w:szCs w:val="32"/>
        </w:rPr>
        <w:t>个组别。</w:t>
      </w:r>
    </w:p>
    <w:p w14:paraId="76AE0877" w14:textId="77777777" w:rsidR="00DF3833" w:rsidRDefault="00DF3833" w:rsidP="00DF3833">
      <w:pPr>
        <w:pStyle w:val="a7"/>
        <w:spacing w:beforeAutospacing="0" w:afterAutospacing="0" w:line="560" w:lineRule="exact"/>
        <w:ind w:firstLineChars="200" w:firstLine="640"/>
        <w:rPr>
          <w:rFonts w:ascii="方正黑体_GBK" w:eastAsia="方正黑体_GBK" w:cs="仿宋_GB2312"/>
          <w:bCs/>
          <w:sz w:val="32"/>
          <w:szCs w:val="32"/>
        </w:rPr>
      </w:pPr>
      <w:r>
        <w:rPr>
          <w:rFonts w:ascii="方正黑体_GBK" w:eastAsia="方正黑体_GBK" w:cs="仿宋_GB2312" w:hint="eastAsia"/>
          <w:bCs/>
          <w:sz w:val="32"/>
          <w:szCs w:val="32"/>
        </w:rPr>
        <w:t>二、参赛要求</w:t>
      </w:r>
    </w:p>
    <w:p w14:paraId="0D87A96E" w14:textId="77777777" w:rsidR="00DF3833" w:rsidRDefault="00DF3833" w:rsidP="00DF3833">
      <w:pPr>
        <w:widowControl/>
        <w:shd w:val="clear" w:color="auto" w:fill="FFFFFF"/>
        <w:adjustRightInd w:val="0"/>
        <w:snapToGrid w:val="0"/>
        <w:spacing w:line="560" w:lineRule="exact"/>
        <w:ind w:firstLineChars="200" w:firstLine="643"/>
        <w:rPr>
          <w:rFonts w:ascii="方正楷体_GBK" w:eastAsia="方正楷体_GBK" w:cs="楷体"/>
          <w:b/>
          <w:kern w:val="0"/>
          <w:sz w:val="32"/>
          <w:szCs w:val="32"/>
        </w:rPr>
      </w:pPr>
      <w:r>
        <w:rPr>
          <w:rFonts w:ascii="方正楷体_GBK" w:eastAsia="方正楷体_GBK" w:cs="楷体" w:hint="eastAsia"/>
          <w:b/>
          <w:kern w:val="0"/>
          <w:sz w:val="32"/>
          <w:szCs w:val="32"/>
        </w:rPr>
        <w:t>（一）内容要求</w:t>
      </w:r>
    </w:p>
    <w:p w14:paraId="287B9F87"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讲解须使用国家通用语言文字，内容应为列入教育部统编中小学语文教材、普通高等教育国家级规划教材及高等职业教育国家规划教材的大学语文教材中的一首经典诗词作品。</w:t>
      </w:r>
    </w:p>
    <w:p w14:paraId="29A3CB39"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参赛教师应广泛阅读相关书籍，按照课堂教学相关要求，遵循诗词教育基本规律和学术规范，录制以诗词教学为主要内容的微</w:t>
      </w:r>
      <w:r>
        <w:rPr>
          <w:rFonts w:ascii="方正仿宋_GBK" w:eastAsia="方正仿宋_GBK" w:cs="仿宋_GB2312" w:hint="eastAsia"/>
          <w:color w:val="000000"/>
          <w:kern w:val="0"/>
          <w:sz w:val="32"/>
          <w:szCs w:val="32"/>
        </w:rPr>
        <w:t>课</w:t>
      </w:r>
      <w:r>
        <w:rPr>
          <w:rFonts w:ascii="方正仿宋_GBK" w:eastAsia="方正仿宋_GBK" w:cs="仿宋_GB2312" w:hint="eastAsia"/>
          <w:kern w:val="0"/>
          <w:sz w:val="32"/>
          <w:szCs w:val="32"/>
        </w:rPr>
        <w:t>视频。参赛大学生及留学生应广泛阅读相关书籍，</w:t>
      </w:r>
      <w:r>
        <w:rPr>
          <w:rFonts w:ascii="方正仿宋_GBK" w:eastAsia="方正仿宋_GBK" w:cs="仿宋_GB2312" w:hint="eastAsia"/>
          <w:kern w:val="0"/>
          <w:sz w:val="32"/>
          <w:szCs w:val="32"/>
        </w:rPr>
        <w:lastRenderedPageBreak/>
        <w:t>结合个人生活经验与感受，讲解诗词作品，并阐述诗词的意义与价值，使用多媒体及其他创新形式录制讲解视频。</w:t>
      </w:r>
    </w:p>
    <w:p w14:paraId="0BB800A2" w14:textId="77777777" w:rsidR="00DF3833" w:rsidRDefault="00DF3833" w:rsidP="00DF3833">
      <w:pPr>
        <w:widowControl/>
        <w:shd w:val="clear" w:color="auto" w:fill="FFFFFF"/>
        <w:adjustRightInd w:val="0"/>
        <w:snapToGrid w:val="0"/>
        <w:spacing w:line="560" w:lineRule="exact"/>
        <w:ind w:firstLineChars="200" w:firstLine="643"/>
        <w:rPr>
          <w:rFonts w:ascii="方正楷体_GBK" w:eastAsia="方正楷体_GBK" w:cs="楷体"/>
          <w:b/>
          <w:kern w:val="0"/>
          <w:sz w:val="32"/>
          <w:szCs w:val="32"/>
        </w:rPr>
      </w:pPr>
      <w:r>
        <w:rPr>
          <w:rFonts w:ascii="方正楷体_GBK" w:eastAsia="方正楷体_GBK" w:cs="楷体" w:hint="eastAsia"/>
          <w:b/>
          <w:kern w:val="0"/>
          <w:sz w:val="32"/>
          <w:szCs w:val="32"/>
        </w:rPr>
        <w:t>（二）形式要求</w:t>
      </w:r>
    </w:p>
    <w:p w14:paraId="2CFCFFCC"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参赛作品要求为</w:t>
      </w:r>
      <w:r>
        <w:rPr>
          <w:rFonts w:ascii="方正仿宋_GBK" w:eastAsia="方正仿宋_GBK"/>
          <w:kern w:val="0"/>
          <w:sz w:val="32"/>
          <w:szCs w:val="32"/>
        </w:rPr>
        <w:t>2023</w:t>
      </w:r>
      <w:r>
        <w:rPr>
          <w:rFonts w:ascii="方正仿宋_GBK" w:eastAsia="方正仿宋_GBK" w:cs="仿宋_GB2312" w:hint="eastAsia"/>
          <w:kern w:val="0"/>
          <w:sz w:val="32"/>
          <w:szCs w:val="32"/>
        </w:rPr>
        <w:t>年新录制创作的视频，</w:t>
      </w:r>
      <w:r>
        <w:rPr>
          <w:rFonts w:ascii="方正仿宋_GBK" w:eastAsia="方正仿宋_GBK" w:cs="仿宋_GB2312" w:hint="eastAsia"/>
          <w:color w:val="000000"/>
          <w:kern w:val="0"/>
          <w:sz w:val="32"/>
          <w:szCs w:val="32"/>
        </w:rPr>
        <w:t>横屏</w:t>
      </w:r>
      <w:r>
        <w:rPr>
          <w:rFonts w:ascii="方正仿宋_GBK" w:eastAsia="方正仿宋_GBK" w:cs="仿宋_GB2312" w:hint="eastAsia"/>
          <w:kern w:val="0"/>
          <w:sz w:val="32"/>
          <w:szCs w:val="32"/>
        </w:rPr>
        <w:t>拍摄，</w:t>
      </w:r>
      <w:r>
        <w:rPr>
          <w:rFonts w:ascii="方正仿宋_GBK" w:eastAsia="方正仿宋_GBK" w:cs="仿宋_GB2312"/>
          <w:kern w:val="0"/>
          <w:sz w:val="32"/>
          <w:szCs w:val="32"/>
        </w:rPr>
        <w:t>格式为</w:t>
      </w:r>
      <w:r>
        <w:rPr>
          <w:rFonts w:ascii="方正仿宋_GBK" w:eastAsia="方正仿宋_GBK"/>
          <w:kern w:val="0"/>
          <w:sz w:val="32"/>
          <w:szCs w:val="32"/>
        </w:rPr>
        <w:t>MP4</w:t>
      </w:r>
      <w:r>
        <w:rPr>
          <w:rFonts w:ascii="方正仿宋_GBK" w:eastAsia="方正仿宋_GBK" w:cs="仿宋_GB2312"/>
          <w:kern w:val="0"/>
          <w:sz w:val="32"/>
          <w:szCs w:val="32"/>
        </w:rPr>
        <w:t>，</w:t>
      </w:r>
      <w:r>
        <w:rPr>
          <w:rFonts w:ascii="方正仿宋_GBK" w:eastAsia="方正仿宋_GBK" w:cs="仿宋_GB2312" w:hint="eastAsia"/>
          <w:kern w:val="0"/>
          <w:sz w:val="32"/>
          <w:szCs w:val="32"/>
        </w:rPr>
        <w:t>长度为</w:t>
      </w:r>
      <w:r>
        <w:rPr>
          <w:rFonts w:ascii="方正仿宋_GBK" w:eastAsia="方正仿宋_GBK"/>
          <w:kern w:val="0"/>
          <w:sz w:val="32"/>
          <w:szCs w:val="32"/>
        </w:rPr>
        <w:t>5</w:t>
      </w:r>
      <w:r>
        <w:rPr>
          <w:rFonts w:ascii="方正仿宋_GBK" w:eastAsia="方正仿宋_GBK"/>
          <w:kern w:val="0"/>
          <w:sz w:val="32"/>
          <w:szCs w:val="32"/>
        </w:rPr>
        <w:t>—</w:t>
      </w:r>
      <w:r>
        <w:rPr>
          <w:rFonts w:ascii="方正仿宋_GBK" w:eastAsia="方正仿宋_GBK"/>
          <w:kern w:val="0"/>
          <w:sz w:val="32"/>
          <w:szCs w:val="32"/>
        </w:rPr>
        <w:t>8</w:t>
      </w:r>
      <w:r>
        <w:rPr>
          <w:rFonts w:ascii="方正仿宋_GBK" w:eastAsia="方正仿宋_GBK" w:cs="仿宋_GB2312" w:hint="eastAsia"/>
          <w:kern w:val="0"/>
          <w:sz w:val="32"/>
          <w:szCs w:val="32"/>
        </w:rPr>
        <w:t>分钟，</w:t>
      </w:r>
      <w:r>
        <w:rPr>
          <w:rFonts w:ascii="方正仿宋_GBK" w:eastAsia="方正仿宋_GBK" w:cs="仿宋_GB2312"/>
          <w:kern w:val="0"/>
          <w:sz w:val="32"/>
          <w:szCs w:val="32"/>
        </w:rPr>
        <w:t>清晰度不低于</w:t>
      </w:r>
      <w:r>
        <w:rPr>
          <w:rFonts w:ascii="方正仿宋_GBK" w:eastAsia="方正仿宋_GBK"/>
          <w:kern w:val="0"/>
          <w:sz w:val="32"/>
          <w:szCs w:val="32"/>
        </w:rPr>
        <w:t>720P</w:t>
      </w:r>
      <w:r>
        <w:rPr>
          <w:rFonts w:ascii="方正仿宋_GBK" w:eastAsia="方正仿宋_GBK" w:cs="仿宋_GB2312"/>
          <w:kern w:val="0"/>
          <w:sz w:val="32"/>
          <w:szCs w:val="32"/>
        </w:rPr>
        <w:t>，大小不超过</w:t>
      </w:r>
      <w:r>
        <w:rPr>
          <w:rFonts w:ascii="方正仿宋_GBK" w:eastAsia="方正仿宋_GBK"/>
          <w:kern w:val="0"/>
          <w:sz w:val="32"/>
          <w:szCs w:val="32"/>
        </w:rPr>
        <w:t>700MB</w:t>
      </w:r>
      <w:r>
        <w:rPr>
          <w:rFonts w:ascii="方正仿宋_GBK" w:eastAsia="方正仿宋_GBK" w:cs="仿宋_GB2312" w:hint="eastAsia"/>
          <w:kern w:val="0"/>
          <w:sz w:val="32"/>
          <w:szCs w:val="32"/>
        </w:rPr>
        <w:t>，</w:t>
      </w:r>
      <w:r>
        <w:rPr>
          <w:rFonts w:ascii="方正仿宋_GBK" w:eastAsia="方正仿宋_GBK" w:cs="仿宋_GB2312"/>
          <w:kern w:val="0"/>
          <w:sz w:val="32"/>
          <w:szCs w:val="32"/>
        </w:rPr>
        <w:t>图像、声音清晰，不抖动、无噪音</w:t>
      </w:r>
      <w:r>
        <w:rPr>
          <w:rFonts w:ascii="方正仿宋_GBK" w:eastAsia="方正仿宋_GBK" w:cs="仿宋_GB2312" w:hint="eastAsia"/>
          <w:kern w:val="0"/>
          <w:sz w:val="32"/>
          <w:szCs w:val="32"/>
        </w:rPr>
        <w:t>，参赛者</w:t>
      </w:r>
      <w:r>
        <w:rPr>
          <w:rFonts w:ascii="方正仿宋_GBK" w:eastAsia="方正仿宋_GBK" w:cs="仿宋_GB2312" w:hint="eastAsia"/>
          <w:color w:val="000000"/>
          <w:kern w:val="0"/>
          <w:sz w:val="32"/>
          <w:szCs w:val="32"/>
        </w:rPr>
        <w:t>须</w:t>
      </w:r>
      <w:r>
        <w:rPr>
          <w:rFonts w:ascii="方正仿宋_GBK" w:eastAsia="方正仿宋_GBK" w:cs="仿宋_GB2312" w:hint="eastAsia"/>
          <w:kern w:val="0"/>
          <w:sz w:val="32"/>
          <w:szCs w:val="32"/>
        </w:rPr>
        <w:t>出镜</w:t>
      </w:r>
      <w:r>
        <w:rPr>
          <w:rFonts w:ascii="方正仿宋_GBK" w:eastAsia="方正仿宋_GBK" w:cs="仿宋_GB2312"/>
          <w:kern w:val="0"/>
          <w:sz w:val="32"/>
          <w:szCs w:val="32"/>
        </w:rPr>
        <w:t>。</w:t>
      </w:r>
    </w:p>
    <w:p w14:paraId="00EE10C0"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视频文字建议使用方正字库字体或其他有版权的字体，视频开头以文字方式展示作品名称及作品作者、参赛者姓名、指导教师、组别等信息，信息须正确、规范，与赛事平台填报信息一致。大赛官网提供片头模板和字幕标准。</w:t>
      </w:r>
    </w:p>
    <w:p w14:paraId="48054ED8" w14:textId="77777777" w:rsidR="00DF3833" w:rsidRDefault="00DF3833" w:rsidP="00DF3833">
      <w:pPr>
        <w:widowControl/>
        <w:shd w:val="clear" w:color="auto" w:fill="FFFFFF"/>
        <w:adjustRightInd w:val="0"/>
        <w:snapToGrid w:val="0"/>
        <w:spacing w:line="560" w:lineRule="exact"/>
        <w:ind w:firstLineChars="200" w:firstLine="643"/>
        <w:rPr>
          <w:rFonts w:ascii="方正楷体_GBK" w:eastAsia="方正楷体_GBK" w:cs="楷体"/>
          <w:b/>
          <w:kern w:val="0"/>
          <w:sz w:val="32"/>
          <w:szCs w:val="32"/>
        </w:rPr>
      </w:pPr>
      <w:r>
        <w:rPr>
          <w:rFonts w:ascii="方正楷体_GBK" w:eastAsia="方正楷体_GBK" w:cs="楷体" w:hint="eastAsia"/>
          <w:b/>
          <w:kern w:val="0"/>
          <w:sz w:val="32"/>
          <w:szCs w:val="32"/>
        </w:rPr>
        <w:t>（三）提交要求</w:t>
      </w:r>
    </w:p>
    <w:p w14:paraId="0EAE9E0C"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每人限报</w:t>
      </w:r>
      <w:r>
        <w:rPr>
          <w:rFonts w:ascii="方正仿宋_GBK" w:eastAsia="方正仿宋_GBK"/>
          <w:kern w:val="0"/>
          <w:sz w:val="32"/>
          <w:szCs w:val="32"/>
        </w:rPr>
        <w:t>1</w:t>
      </w:r>
      <w:r>
        <w:rPr>
          <w:rFonts w:ascii="方正仿宋_GBK" w:eastAsia="方正仿宋_GBK" w:cs="仿宋_GB2312" w:hint="eastAsia"/>
          <w:kern w:val="0"/>
          <w:sz w:val="32"/>
          <w:szCs w:val="32"/>
        </w:rPr>
        <w:t>件作品，</w:t>
      </w:r>
      <w:r>
        <w:rPr>
          <w:rFonts w:ascii="方正仿宋_GBK" w:eastAsia="方正仿宋_GBK" w:cs="仿宋_GB2312" w:hint="eastAsia"/>
          <w:color w:val="000000"/>
          <w:kern w:val="0"/>
          <w:sz w:val="32"/>
          <w:szCs w:val="32"/>
        </w:rPr>
        <w:t>限</w:t>
      </w:r>
      <w:r>
        <w:rPr>
          <w:rFonts w:ascii="方正仿宋_GBK" w:eastAsia="方正仿宋_GBK" w:cs="仿宋_GB2312" w:hint="eastAsia"/>
          <w:kern w:val="0"/>
          <w:sz w:val="32"/>
          <w:szCs w:val="32"/>
        </w:rPr>
        <w:t>报</w:t>
      </w:r>
      <w:r>
        <w:rPr>
          <w:rFonts w:ascii="方正仿宋_GBK" w:eastAsia="方正仿宋_GBK"/>
          <w:kern w:val="0"/>
          <w:sz w:val="32"/>
          <w:szCs w:val="32"/>
        </w:rPr>
        <w:t>1</w:t>
      </w:r>
      <w:r>
        <w:rPr>
          <w:rFonts w:ascii="方正仿宋_GBK" w:eastAsia="方正仿宋_GBK" w:cs="仿宋_GB2312" w:hint="eastAsia"/>
          <w:kern w:val="0"/>
          <w:sz w:val="32"/>
          <w:szCs w:val="32"/>
        </w:rPr>
        <w:t>名指导教师。同一作品的参赛者不得同时署名该作品的指导教师。</w:t>
      </w:r>
      <w:r>
        <w:rPr>
          <w:rFonts w:ascii="方正仿宋_GBK" w:eastAsia="方正仿宋_GBK" w:cs="仿宋_GB2312" w:hint="eastAsia"/>
          <w:sz w:val="32"/>
          <w:szCs w:val="32"/>
        </w:rPr>
        <w:t>作品进入评审阶段后，相关信息不得更改。</w:t>
      </w:r>
    </w:p>
    <w:p w14:paraId="5BF1EEAD" w14:textId="77777777" w:rsidR="00DF3833" w:rsidRDefault="00DF3833" w:rsidP="00DF3833">
      <w:pPr>
        <w:pStyle w:val="a7"/>
        <w:spacing w:beforeAutospacing="0" w:afterAutospacing="0" w:line="560" w:lineRule="exact"/>
        <w:ind w:firstLineChars="200" w:firstLine="640"/>
        <w:rPr>
          <w:rFonts w:ascii="方正黑体_GBK" w:eastAsia="方正黑体_GBK" w:cs="仿宋_GB2312"/>
          <w:bCs/>
          <w:sz w:val="32"/>
          <w:szCs w:val="32"/>
        </w:rPr>
      </w:pPr>
      <w:r>
        <w:rPr>
          <w:rFonts w:ascii="方正黑体_GBK" w:eastAsia="方正黑体_GBK" w:cs="仿宋_GB2312" w:hint="eastAsia"/>
          <w:bCs/>
          <w:sz w:val="32"/>
          <w:szCs w:val="32"/>
        </w:rPr>
        <w:t>三、赛程安排</w:t>
      </w:r>
    </w:p>
    <w:p w14:paraId="6B5E4527" w14:textId="77777777" w:rsidR="00DF3833" w:rsidRDefault="00DF3833" w:rsidP="00DF3833">
      <w:pPr>
        <w:widowControl/>
        <w:shd w:val="clear" w:color="auto" w:fill="FFFFFF"/>
        <w:adjustRightInd w:val="0"/>
        <w:snapToGrid w:val="0"/>
        <w:spacing w:line="560" w:lineRule="exact"/>
        <w:ind w:firstLineChars="200" w:firstLine="643"/>
        <w:rPr>
          <w:rFonts w:ascii="方正楷体_GBK" w:eastAsia="方正楷体_GBK" w:cs="楷体"/>
          <w:b/>
          <w:kern w:val="0"/>
          <w:sz w:val="32"/>
          <w:szCs w:val="32"/>
        </w:rPr>
      </w:pPr>
      <w:r>
        <w:rPr>
          <w:rFonts w:ascii="方正楷体_GBK" w:eastAsia="方正楷体_GBK" w:cs="楷体" w:hint="eastAsia"/>
          <w:b/>
          <w:kern w:val="0"/>
          <w:sz w:val="32"/>
          <w:szCs w:val="32"/>
        </w:rPr>
        <w:t>（一）初赛：</w:t>
      </w:r>
      <w:r>
        <w:rPr>
          <w:rFonts w:ascii="方正楷体_GBK" w:eastAsia="方正楷体_GBK" w:cs="楷体"/>
          <w:b/>
          <w:kern w:val="0"/>
          <w:sz w:val="32"/>
          <w:szCs w:val="32"/>
        </w:rPr>
        <w:t>2023</w:t>
      </w:r>
      <w:r>
        <w:rPr>
          <w:rFonts w:ascii="方正楷体_GBK" w:eastAsia="方正楷体_GBK" w:cs="楷体" w:hint="eastAsia"/>
          <w:b/>
          <w:kern w:val="0"/>
          <w:sz w:val="32"/>
          <w:szCs w:val="32"/>
        </w:rPr>
        <w:t>年</w:t>
      </w:r>
      <w:r>
        <w:rPr>
          <w:rFonts w:ascii="方正楷体_GBK" w:eastAsia="方正楷体_GBK" w:cs="楷体"/>
          <w:b/>
          <w:kern w:val="0"/>
          <w:sz w:val="32"/>
          <w:szCs w:val="32"/>
        </w:rPr>
        <w:t>4月1日至5</w:t>
      </w:r>
      <w:r>
        <w:rPr>
          <w:rFonts w:ascii="方正楷体_GBK" w:eastAsia="方正楷体_GBK" w:cs="楷体" w:hint="eastAsia"/>
          <w:b/>
          <w:kern w:val="0"/>
          <w:sz w:val="32"/>
          <w:szCs w:val="32"/>
        </w:rPr>
        <w:t>月</w:t>
      </w:r>
      <w:r>
        <w:rPr>
          <w:rFonts w:ascii="方正楷体_GBK" w:eastAsia="方正楷体_GBK" w:cs="楷体"/>
          <w:b/>
          <w:kern w:val="0"/>
          <w:sz w:val="32"/>
          <w:szCs w:val="32"/>
        </w:rPr>
        <w:t>31日</w:t>
      </w:r>
    </w:p>
    <w:p w14:paraId="1A8FCF00"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北京、山西、上海、江苏、浙江、湖南、广东、广西、四川、贵州、新疆等</w:t>
      </w:r>
      <w:r>
        <w:rPr>
          <w:rFonts w:ascii="方正仿宋_GBK" w:eastAsia="方正仿宋_GBK" w:cs="仿宋_GB2312"/>
          <w:kern w:val="0"/>
          <w:sz w:val="32"/>
          <w:szCs w:val="32"/>
        </w:rPr>
        <w:t>11</w:t>
      </w:r>
      <w:r>
        <w:rPr>
          <w:rFonts w:ascii="方正仿宋_GBK" w:eastAsia="方正仿宋_GBK" w:cs="仿宋_GB2312" w:hint="eastAsia"/>
          <w:kern w:val="0"/>
          <w:sz w:val="32"/>
          <w:szCs w:val="32"/>
        </w:rPr>
        <w:t>个赛区举办赛区初赛。参赛者按赛区通知要求报名参赛、提交作品。</w:t>
      </w:r>
    </w:p>
    <w:p w14:paraId="1A04E0C9"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不组织赛区初赛的地区，参赛者登录大赛官网，按照参赛指引自主完成报名，并参加诗词经典素养在线测试，报名和测试时间截至</w:t>
      </w:r>
      <w:r>
        <w:rPr>
          <w:rFonts w:ascii="方正仿宋_GBK" w:eastAsia="方正仿宋_GBK" w:cs="仿宋_GB2312"/>
          <w:kern w:val="0"/>
          <w:sz w:val="32"/>
          <w:szCs w:val="32"/>
        </w:rPr>
        <w:t>5</w:t>
      </w:r>
      <w:r>
        <w:rPr>
          <w:rFonts w:ascii="方正仿宋_GBK" w:eastAsia="方正仿宋_GBK" w:cs="仿宋_GB2312" w:hint="eastAsia"/>
          <w:kern w:val="0"/>
          <w:sz w:val="32"/>
          <w:szCs w:val="32"/>
        </w:rPr>
        <w:t>月</w:t>
      </w:r>
      <w:r>
        <w:rPr>
          <w:rFonts w:ascii="方正仿宋_GBK" w:eastAsia="方正仿宋_GBK" w:cs="仿宋_GB2312"/>
          <w:kern w:val="0"/>
          <w:sz w:val="32"/>
          <w:szCs w:val="32"/>
        </w:rPr>
        <w:t>3</w:t>
      </w:r>
      <w:r>
        <w:rPr>
          <w:rFonts w:ascii="方正仿宋_GBK" w:eastAsia="方正仿宋_GBK"/>
          <w:kern w:val="0"/>
          <w:sz w:val="32"/>
          <w:szCs w:val="32"/>
        </w:rPr>
        <w:t>1</w:t>
      </w:r>
      <w:r>
        <w:rPr>
          <w:rFonts w:ascii="方正仿宋_GBK" w:eastAsia="方正仿宋_GBK" w:cs="仿宋_GB2312" w:hint="eastAsia"/>
          <w:kern w:val="0"/>
          <w:sz w:val="32"/>
          <w:szCs w:val="32"/>
        </w:rPr>
        <w:t>日</w:t>
      </w:r>
      <w:r>
        <w:rPr>
          <w:rFonts w:ascii="方正仿宋_GBK" w:eastAsia="方正仿宋_GBK" w:cs="仿宋_GB2312"/>
          <w:kern w:val="0"/>
          <w:sz w:val="32"/>
          <w:szCs w:val="32"/>
        </w:rPr>
        <w:t>17:00</w:t>
      </w:r>
      <w:r>
        <w:rPr>
          <w:rFonts w:ascii="方正仿宋_GBK" w:eastAsia="方正仿宋_GBK" w:cs="仿宋_GB2312" w:hint="eastAsia"/>
          <w:kern w:val="0"/>
          <w:sz w:val="32"/>
          <w:szCs w:val="32"/>
        </w:rPr>
        <w:t>。测试可进行</w:t>
      </w:r>
      <w:r>
        <w:rPr>
          <w:rFonts w:ascii="方正仿宋_GBK" w:eastAsia="方正仿宋_GBK"/>
          <w:kern w:val="0"/>
          <w:sz w:val="32"/>
          <w:szCs w:val="32"/>
        </w:rPr>
        <w:t>3</w:t>
      </w:r>
      <w:r>
        <w:rPr>
          <w:rFonts w:ascii="方正仿宋_GBK" w:eastAsia="方正仿宋_GBK" w:cs="仿宋_GB2312" w:hint="eastAsia"/>
          <w:kern w:val="0"/>
          <w:sz w:val="32"/>
          <w:szCs w:val="32"/>
        </w:rPr>
        <w:t>次（以正式</w:t>
      </w:r>
      <w:r>
        <w:rPr>
          <w:rFonts w:ascii="方正仿宋_GBK" w:eastAsia="方正仿宋_GBK" w:cs="仿宋_GB2312" w:hint="eastAsia"/>
          <w:kern w:val="0"/>
          <w:sz w:val="32"/>
          <w:szCs w:val="32"/>
        </w:rPr>
        <w:lastRenderedPageBreak/>
        <w:t>提交为准），系统确定最高分为最终成绩。按初赛测试成绩排序确定入围复赛人员（初赛测试成绩不计入复赛）。</w:t>
      </w:r>
    </w:p>
    <w:p w14:paraId="483031D2" w14:textId="77777777" w:rsidR="00DF3833" w:rsidRDefault="00DF3833" w:rsidP="00DF3833">
      <w:pPr>
        <w:widowControl/>
        <w:shd w:val="clear" w:color="auto" w:fill="FFFFFF"/>
        <w:adjustRightInd w:val="0"/>
        <w:snapToGrid w:val="0"/>
        <w:spacing w:line="560" w:lineRule="exact"/>
        <w:ind w:firstLineChars="200" w:firstLine="643"/>
        <w:rPr>
          <w:rFonts w:ascii="方正楷体_GBK" w:eastAsia="方正楷体_GBK" w:cs="楷体"/>
          <w:b/>
          <w:kern w:val="0"/>
          <w:sz w:val="32"/>
          <w:szCs w:val="32"/>
        </w:rPr>
      </w:pPr>
      <w:r>
        <w:rPr>
          <w:rFonts w:ascii="方正楷体_GBK" w:eastAsia="方正楷体_GBK" w:cs="楷体" w:hint="eastAsia"/>
          <w:b/>
          <w:kern w:val="0"/>
          <w:sz w:val="32"/>
          <w:szCs w:val="32"/>
        </w:rPr>
        <w:t>（二）复赛：</w:t>
      </w:r>
      <w:r>
        <w:rPr>
          <w:rFonts w:ascii="方正楷体_GBK" w:eastAsia="方正楷体_GBK" w:cs="楷体"/>
          <w:b/>
          <w:kern w:val="0"/>
          <w:sz w:val="32"/>
          <w:szCs w:val="32"/>
        </w:rPr>
        <w:t>2023</w:t>
      </w:r>
      <w:r>
        <w:rPr>
          <w:rFonts w:ascii="方正楷体_GBK" w:eastAsia="方正楷体_GBK" w:cs="楷体" w:hint="eastAsia"/>
          <w:b/>
          <w:kern w:val="0"/>
          <w:sz w:val="32"/>
          <w:szCs w:val="32"/>
        </w:rPr>
        <w:t>年</w:t>
      </w:r>
      <w:r>
        <w:rPr>
          <w:rFonts w:ascii="方正楷体_GBK" w:eastAsia="方正楷体_GBK" w:cs="楷体"/>
          <w:b/>
          <w:kern w:val="0"/>
          <w:sz w:val="32"/>
          <w:szCs w:val="32"/>
        </w:rPr>
        <w:t>6月至7月</w:t>
      </w:r>
    </w:p>
    <w:p w14:paraId="7BF424F8"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北京、山西、上海、江苏、浙江、湖南、广东、广西、四川、贵州、新疆等</w:t>
      </w:r>
      <w:r>
        <w:rPr>
          <w:rFonts w:ascii="方正仿宋_GBK" w:eastAsia="方正仿宋_GBK" w:cs="仿宋_GB2312"/>
          <w:kern w:val="0"/>
          <w:sz w:val="32"/>
          <w:szCs w:val="32"/>
        </w:rPr>
        <w:t>11</w:t>
      </w:r>
      <w:r>
        <w:rPr>
          <w:rFonts w:ascii="方正仿宋_GBK" w:eastAsia="方正仿宋_GBK" w:cs="仿宋_GB2312" w:hint="eastAsia"/>
          <w:kern w:val="0"/>
          <w:sz w:val="32"/>
          <w:szCs w:val="32"/>
        </w:rPr>
        <w:t>个赛区举办赛区复赛。分赛区选拔推荐入围全国半决赛的参赛者，每赛区推荐总数不超过本赛区初赛报名人数的</w:t>
      </w:r>
      <w:r>
        <w:rPr>
          <w:rFonts w:ascii="方正仿宋_GBK" w:eastAsia="方正仿宋_GBK"/>
          <w:kern w:val="0"/>
          <w:sz w:val="32"/>
          <w:szCs w:val="32"/>
        </w:rPr>
        <w:t>10%</w:t>
      </w:r>
      <w:r>
        <w:rPr>
          <w:rFonts w:ascii="方正仿宋_GBK" w:eastAsia="方正仿宋_GBK" w:cs="仿宋_GB2312" w:hint="eastAsia"/>
          <w:kern w:val="0"/>
          <w:sz w:val="32"/>
          <w:szCs w:val="32"/>
        </w:rPr>
        <w:t>且不超过</w:t>
      </w:r>
      <w:r>
        <w:rPr>
          <w:rFonts w:ascii="方正仿宋_GBK" w:eastAsia="方正仿宋_GBK"/>
          <w:kern w:val="0"/>
          <w:sz w:val="32"/>
          <w:szCs w:val="32"/>
        </w:rPr>
        <w:t>150</w:t>
      </w:r>
      <w:r>
        <w:rPr>
          <w:rFonts w:ascii="方正仿宋_GBK" w:eastAsia="方正仿宋_GBK" w:cs="仿宋_GB2312" w:hint="eastAsia"/>
          <w:kern w:val="0"/>
          <w:sz w:val="32"/>
          <w:szCs w:val="32"/>
        </w:rPr>
        <w:t>人。被推荐入围的参赛者</w:t>
      </w:r>
      <w:r>
        <w:rPr>
          <w:rFonts w:ascii="方正仿宋_GBK" w:eastAsia="方正仿宋_GBK" w:hint="eastAsia"/>
          <w:kern w:val="0"/>
          <w:sz w:val="32"/>
          <w:szCs w:val="32"/>
        </w:rPr>
        <w:t>使用赛区比赛时登记的手机号</w:t>
      </w:r>
      <w:r>
        <w:rPr>
          <w:rFonts w:ascii="方正仿宋_GBK" w:eastAsia="方正仿宋_GBK" w:cs="仿宋_GB2312" w:hint="eastAsia"/>
          <w:kern w:val="0"/>
          <w:sz w:val="32"/>
          <w:szCs w:val="32"/>
        </w:rPr>
        <w:t>登录大赛官网填写基本信息、下载片头模板、合成作品并上传。</w:t>
      </w:r>
      <w:r>
        <w:rPr>
          <w:rFonts w:ascii="方正仿宋_GBK" w:eastAsia="方正仿宋_GBK" w:hint="eastAsia"/>
          <w:kern w:val="0"/>
          <w:sz w:val="32"/>
          <w:szCs w:val="32"/>
        </w:rPr>
        <w:t>赛区管理员使用官网账号对推荐作品进行确认。作品上传、赛区确认时间截至</w:t>
      </w:r>
      <w:r>
        <w:rPr>
          <w:rFonts w:ascii="方正仿宋_GBK" w:eastAsia="方正仿宋_GBK"/>
          <w:kern w:val="0"/>
          <w:sz w:val="32"/>
          <w:szCs w:val="32"/>
        </w:rPr>
        <w:t>7</w:t>
      </w:r>
      <w:r>
        <w:rPr>
          <w:rFonts w:ascii="方正仿宋_GBK" w:eastAsia="方正仿宋_GBK" w:hint="eastAsia"/>
          <w:kern w:val="0"/>
          <w:sz w:val="32"/>
          <w:szCs w:val="32"/>
        </w:rPr>
        <w:t>月</w:t>
      </w:r>
      <w:r>
        <w:rPr>
          <w:rFonts w:ascii="方正仿宋_GBK" w:eastAsia="方正仿宋_GBK"/>
          <w:kern w:val="0"/>
          <w:sz w:val="32"/>
          <w:szCs w:val="32"/>
        </w:rPr>
        <w:t>31</w:t>
      </w:r>
      <w:r>
        <w:rPr>
          <w:rFonts w:ascii="方正仿宋_GBK" w:eastAsia="方正仿宋_GBK" w:hint="eastAsia"/>
          <w:kern w:val="0"/>
          <w:sz w:val="32"/>
          <w:szCs w:val="32"/>
        </w:rPr>
        <w:t>日</w:t>
      </w:r>
      <w:r>
        <w:rPr>
          <w:rFonts w:ascii="方正仿宋_GBK" w:eastAsia="方正仿宋_GBK"/>
          <w:kern w:val="0"/>
          <w:sz w:val="32"/>
          <w:szCs w:val="32"/>
        </w:rPr>
        <w:t>17:00</w:t>
      </w:r>
      <w:r>
        <w:rPr>
          <w:rFonts w:ascii="方正仿宋_GBK" w:eastAsia="方正仿宋_GBK" w:hint="eastAsia"/>
          <w:kern w:val="0"/>
          <w:sz w:val="32"/>
          <w:szCs w:val="32"/>
        </w:rPr>
        <w:t>。</w:t>
      </w:r>
    </w:p>
    <w:p w14:paraId="603B3C92"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不组织赛区复赛的地区，参赛者于</w:t>
      </w:r>
      <w:r>
        <w:rPr>
          <w:rFonts w:ascii="方正仿宋_GBK" w:eastAsia="方正仿宋_GBK"/>
          <w:kern w:val="0"/>
          <w:sz w:val="32"/>
          <w:szCs w:val="32"/>
        </w:rPr>
        <w:t>6</w:t>
      </w:r>
      <w:r>
        <w:rPr>
          <w:rFonts w:ascii="方正仿宋_GBK" w:eastAsia="方正仿宋_GBK" w:cs="仿宋_GB2312" w:hint="eastAsia"/>
          <w:kern w:val="0"/>
          <w:sz w:val="32"/>
          <w:szCs w:val="32"/>
        </w:rPr>
        <w:t>月</w:t>
      </w:r>
      <w:r>
        <w:rPr>
          <w:rFonts w:ascii="方正仿宋_GBK" w:eastAsia="方正仿宋_GBK" w:cs="仿宋_GB2312"/>
          <w:kern w:val="0"/>
          <w:sz w:val="32"/>
          <w:szCs w:val="32"/>
        </w:rPr>
        <w:t>25</w:t>
      </w:r>
      <w:r>
        <w:rPr>
          <w:rFonts w:ascii="方正仿宋_GBK" w:eastAsia="方正仿宋_GBK" w:cs="仿宋_GB2312" w:hint="eastAsia"/>
          <w:kern w:val="0"/>
          <w:sz w:val="32"/>
          <w:szCs w:val="32"/>
        </w:rPr>
        <w:t>日</w:t>
      </w:r>
      <w:r>
        <w:rPr>
          <w:rFonts w:ascii="方正仿宋_GBK" w:eastAsia="方正仿宋_GBK" w:cs="仿宋_GB2312"/>
          <w:kern w:val="0"/>
          <w:sz w:val="32"/>
          <w:szCs w:val="32"/>
        </w:rPr>
        <w:t>17:00</w:t>
      </w:r>
      <w:r>
        <w:rPr>
          <w:rFonts w:ascii="方正仿宋_GBK" w:eastAsia="方正仿宋_GBK" w:cs="仿宋_GB2312" w:hint="eastAsia"/>
          <w:kern w:val="0"/>
          <w:sz w:val="32"/>
          <w:szCs w:val="32"/>
        </w:rPr>
        <w:t>前通过大赛网站提交</w:t>
      </w:r>
      <w:r>
        <w:rPr>
          <w:rFonts w:ascii="方正仿宋_GBK" w:eastAsia="方正仿宋_GBK" w:cs="仿宋_GB2312"/>
          <w:kern w:val="0"/>
          <w:sz w:val="32"/>
          <w:szCs w:val="32"/>
        </w:rPr>
        <w:t>1</w:t>
      </w:r>
      <w:r>
        <w:rPr>
          <w:rFonts w:ascii="方正仿宋_GBK" w:eastAsia="方正仿宋_GBK" w:cs="仿宋_GB2312" w:hint="eastAsia"/>
          <w:kern w:val="0"/>
          <w:sz w:val="32"/>
          <w:szCs w:val="32"/>
        </w:rPr>
        <w:t>篇原创书评（对象为与经典诗词相关书籍，字数在</w:t>
      </w:r>
      <w:r>
        <w:rPr>
          <w:rFonts w:ascii="方正仿宋_GBK" w:eastAsia="方正仿宋_GBK" w:cs="仿宋_GB2312"/>
          <w:kern w:val="0"/>
          <w:sz w:val="32"/>
          <w:szCs w:val="32"/>
        </w:rPr>
        <w:t>1000</w:t>
      </w:r>
      <w:r>
        <w:rPr>
          <w:rFonts w:ascii="方正仿宋_GBK" w:eastAsia="方正仿宋_GBK" w:cs="仿宋_GB2312" w:hint="eastAsia"/>
          <w:kern w:val="0"/>
          <w:sz w:val="32"/>
          <w:szCs w:val="32"/>
        </w:rPr>
        <w:t>—</w:t>
      </w:r>
      <w:r>
        <w:rPr>
          <w:rFonts w:ascii="方正仿宋_GBK" w:eastAsia="方正仿宋_GBK" w:cs="仿宋_GB2312"/>
          <w:kern w:val="0"/>
          <w:sz w:val="32"/>
          <w:szCs w:val="32"/>
        </w:rPr>
        <w:t>3000</w:t>
      </w:r>
      <w:r>
        <w:rPr>
          <w:rFonts w:ascii="方正仿宋_GBK" w:eastAsia="方正仿宋_GBK" w:cs="仿宋_GB2312" w:hint="eastAsia"/>
          <w:kern w:val="0"/>
          <w:sz w:val="32"/>
          <w:szCs w:val="32"/>
        </w:rPr>
        <w:t>字；文章如有抄袭，取消参赛资格），文件格式为</w:t>
      </w:r>
      <w:r>
        <w:rPr>
          <w:rFonts w:ascii="方正仿宋_GBK" w:eastAsia="方正仿宋_GBK" w:cs="仿宋_GB2312"/>
          <w:kern w:val="0"/>
          <w:sz w:val="32"/>
          <w:szCs w:val="32"/>
        </w:rPr>
        <w:t>DOC</w:t>
      </w:r>
      <w:r>
        <w:rPr>
          <w:rFonts w:ascii="方正仿宋_GBK" w:eastAsia="方正仿宋_GBK" w:cs="仿宋_GB2312" w:hint="eastAsia"/>
          <w:kern w:val="0"/>
          <w:sz w:val="32"/>
          <w:szCs w:val="32"/>
        </w:rPr>
        <w:t>或</w:t>
      </w:r>
      <w:r>
        <w:rPr>
          <w:rFonts w:ascii="方正仿宋_GBK" w:eastAsia="方正仿宋_GBK" w:cs="仿宋_GB2312"/>
          <w:kern w:val="0"/>
          <w:sz w:val="32"/>
          <w:szCs w:val="32"/>
        </w:rPr>
        <w:t>DOCX</w:t>
      </w:r>
      <w:r>
        <w:rPr>
          <w:rFonts w:ascii="方正仿宋_GBK" w:eastAsia="方正仿宋_GBK" w:cs="仿宋_GB2312" w:hint="eastAsia"/>
          <w:kern w:val="0"/>
          <w:sz w:val="32"/>
          <w:szCs w:val="32"/>
        </w:rPr>
        <w:t>。分赛项执委会组织专家评审确定入围半决赛的参赛者。入围半决赛的参赛者按要求录制参赛视频、登录大赛官网填写基本信息、下载片头模板、合成作品并上传。</w:t>
      </w:r>
      <w:r>
        <w:rPr>
          <w:rFonts w:ascii="方正仿宋_GBK" w:eastAsia="方正仿宋_GBK" w:hint="eastAsia"/>
          <w:kern w:val="0"/>
          <w:sz w:val="32"/>
          <w:szCs w:val="32"/>
        </w:rPr>
        <w:t>作品上传时间截至</w:t>
      </w:r>
      <w:r>
        <w:rPr>
          <w:rFonts w:ascii="方正仿宋_GBK" w:eastAsia="方正仿宋_GBK"/>
          <w:kern w:val="0"/>
          <w:sz w:val="32"/>
          <w:szCs w:val="32"/>
        </w:rPr>
        <w:t>7</w:t>
      </w:r>
      <w:r>
        <w:rPr>
          <w:rFonts w:ascii="方正仿宋_GBK" w:eastAsia="方正仿宋_GBK" w:hint="eastAsia"/>
          <w:kern w:val="0"/>
          <w:sz w:val="32"/>
          <w:szCs w:val="32"/>
        </w:rPr>
        <w:t>月</w:t>
      </w:r>
      <w:r>
        <w:rPr>
          <w:rFonts w:ascii="方正仿宋_GBK" w:eastAsia="方正仿宋_GBK"/>
          <w:kern w:val="0"/>
          <w:sz w:val="32"/>
          <w:szCs w:val="32"/>
        </w:rPr>
        <w:t>31</w:t>
      </w:r>
      <w:r>
        <w:rPr>
          <w:rFonts w:ascii="方正仿宋_GBK" w:eastAsia="方正仿宋_GBK" w:hint="eastAsia"/>
          <w:kern w:val="0"/>
          <w:sz w:val="32"/>
          <w:szCs w:val="32"/>
        </w:rPr>
        <w:t>日</w:t>
      </w:r>
      <w:r>
        <w:rPr>
          <w:rFonts w:ascii="方正仿宋_GBK" w:eastAsia="方正仿宋_GBK"/>
          <w:kern w:val="0"/>
          <w:sz w:val="32"/>
          <w:szCs w:val="32"/>
        </w:rPr>
        <w:t>17:00</w:t>
      </w:r>
      <w:r>
        <w:rPr>
          <w:rFonts w:ascii="方正仿宋_GBK" w:eastAsia="方正仿宋_GBK" w:hint="eastAsia"/>
          <w:kern w:val="0"/>
          <w:sz w:val="32"/>
          <w:szCs w:val="32"/>
        </w:rPr>
        <w:t>。</w:t>
      </w:r>
    </w:p>
    <w:p w14:paraId="5B8F9E41" w14:textId="77777777" w:rsidR="00DF3833" w:rsidRDefault="00DF3833" w:rsidP="00DF3833">
      <w:pPr>
        <w:widowControl/>
        <w:shd w:val="clear" w:color="auto" w:fill="FFFFFF"/>
        <w:adjustRightInd w:val="0"/>
        <w:snapToGrid w:val="0"/>
        <w:spacing w:line="560" w:lineRule="exact"/>
        <w:ind w:firstLineChars="200" w:firstLine="643"/>
        <w:rPr>
          <w:rFonts w:ascii="方正楷体_GBK" w:eastAsia="方正楷体_GBK" w:cs="楷体"/>
          <w:b/>
          <w:kern w:val="0"/>
          <w:sz w:val="32"/>
          <w:szCs w:val="32"/>
        </w:rPr>
      </w:pPr>
      <w:r>
        <w:rPr>
          <w:rFonts w:ascii="方正楷体_GBK" w:eastAsia="方正楷体_GBK" w:cs="楷体" w:hint="eastAsia"/>
          <w:b/>
          <w:kern w:val="0"/>
          <w:sz w:val="32"/>
          <w:szCs w:val="32"/>
        </w:rPr>
        <w:t>（三）决赛：</w:t>
      </w:r>
      <w:r>
        <w:rPr>
          <w:rFonts w:ascii="方正楷体_GBK" w:eastAsia="方正楷体_GBK" w:cs="楷体"/>
          <w:b/>
          <w:kern w:val="0"/>
          <w:sz w:val="32"/>
          <w:szCs w:val="32"/>
        </w:rPr>
        <w:t>2023</w:t>
      </w:r>
      <w:r>
        <w:rPr>
          <w:rFonts w:ascii="方正楷体_GBK" w:eastAsia="方正楷体_GBK" w:cs="楷体" w:hint="eastAsia"/>
          <w:b/>
          <w:kern w:val="0"/>
          <w:sz w:val="32"/>
          <w:szCs w:val="32"/>
        </w:rPr>
        <w:t>年</w:t>
      </w:r>
      <w:r>
        <w:rPr>
          <w:rFonts w:ascii="方正楷体_GBK" w:eastAsia="方正楷体_GBK" w:cs="楷体"/>
          <w:b/>
          <w:kern w:val="0"/>
          <w:sz w:val="32"/>
          <w:szCs w:val="32"/>
        </w:rPr>
        <w:t>8</w:t>
      </w:r>
      <w:r>
        <w:rPr>
          <w:rFonts w:ascii="方正楷体_GBK" w:eastAsia="方正楷体_GBK" w:cs="楷体" w:hint="eastAsia"/>
          <w:b/>
          <w:kern w:val="0"/>
          <w:sz w:val="32"/>
          <w:szCs w:val="32"/>
        </w:rPr>
        <w:t>月至</w:t>
      </w:r>
      <w:r>
        <w:rPr>
          <w:rFonts w:ascii="方正楷体_GBK" w:eastAsia="方正楷体_GBK" w:cs="楷体"/>
          <w:b/>
          <w:kern w:val="0"/>
          <w:sz w:val="32"/>
          <w:szCs w:val="32"/>
        </w:rPr>
        <w:t>9</w:t>
      </w:r>
      <w:r>
        <w:rPr>
          <w:rFonts w:ascii="方正楷体_GBK" w:eastAsia="方正楷体_GBK" w:cs="楷体" w:hint="eastAsia"/>
          <w:b/>
          <w:kern w:val="0"/>
          <w:sz w:val="32"/>
          <w:szCs w:val="32"/>
        </w:rPr>
        <w:t>月</w:t>
      </w:r>
    </w:p>
    <w:p w14:paraId="2FB70F10" w14:textId="77777777" w:rsidR="00DF3833" w:rsidRDefault="00DF3833" w:rsidP="00DF3833">
      <w:pPr>
        <w:widowControl/>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决赛分为半决赛和总决赛。根据所有入围半决赛的作品成绩排序，确定三等奖、优秀奖作品及入围总决赛的参赛者。通过总决赛确定一等奖和二等奖作品。</w:t>
      </w:r>
    </w:p>
    <w:p w14:paraId="1CC99E6C" w14:textId="77777777" w:rsidR="00DF3833" w:rsidRDefault="00DF3833" w:rsidP="00DF3833">
      <w:pPr>
        <w:widowControl/>
        <w:shd w:val="clear" w:color="auto" w:fill="FFFFFF"/>
        <w:adjustRightInd w:val="0"/>
        <w:snapToGrid w:val="0"/>
        <w:spacing w:line="560" w:lineRule="exact"/>
        <w:ind w:firstLineChars="200" w:firstLine="643"/>
        <w:rPr>
          <w:rFonts w:ascii="方正楷体_GBK" w:eastAsia="方正楷体_GBK" w:cs="楷体"/>
          <w:b/>
          <w:kern w:val="0"/>
          <w:sz w:val="32"/>
          <w:szCs w:val="32"/>
        </w:rPr>
      </w:pPr>
      <w:r>
        <w:rPr>
          <w:rFonts w:ascii="方正楷体_GBK" w:eastAsia="方正楷体_GBK" w:cs="楷体" w:hint="eastAsia"/>
          <w:b/>
          <w:kern w:val="0"/>
          <w:sz w:val="32"/>
          <w:szCs w:val="32"/>
        </w:rPr>
        <w:t>（四）展示：</w:t>
      </w:r>
      <w:r>
        <w:rPr>
          <w:rFonts w:ascii="方正楷体_GBK" w:eastAsia="方正楷体_GBK" w:cs="楷体"/>
          <w:b/>
          <w:kern w:val="0"/>
          <w:sz w:val="32"/>
          <w:szCs w:val="32"/>
        </w:rPr>
        <w:t>2023</w:t>
      </w:r>
      <w:r>
        <w:rPr>
          <w:rFonts w:ascii="方正楷体_GBK" w:eastAsia="方正楷体_GBK" w:cs="楷体" w:hint="eastAsia"/>
          <w:b/>
          <w:kern w:val="0"/>
          <w:sz w:val="32"/>
          <w:szCs w:val="32"/>
        </w:rPr>
        <w:t>年</w:t>
      </w:r>
      <w:r>
        <w:rPr>
          <w:rFonts w:ascii="方正楷体_GBK" w:eastAsia="方正楷体_GBK" w:cs="楷体"/>
          <w:b/>
          <w:kern w:val="0"/>
          <w:sz w:val="32"/>
          <w:szCs w:val="32"/>
        </w:rPr>
        <w:t>10</w:t>
      </w:r>
      <w:r>
        <w:rPr>
          <w:rFonts w:ascii="方正楷体_GBK" w:eastAsia="方正楷体_GBK" w:cs="楷体" w:hint="eastAsia"/>
          <w:b/>
          <w:kern w:val="0"/>
          <w:sz w:val="32"/>
          <w:szCs w:val="32"/>
        </w:rPr>
        <w:t>月至</w:t>
      </w:r>
      <w:r>
        <w:rPr>
          <w:rFonts w:ascii="方正楷体_GBK" w:eastAsia="方正楷体_GBK" w:cs="楷体"/>
          <w:b/>
          <w:kern w:val="0"/>
          <w:sz w:val="32"/>
          <w:szCs w:val="32"/>
        </w:rPr>
        <w:t>12</w:t>
      </w:r>
      <w:r>
        <w:rPr>
          <w:rFonts w:ascii="方正楷体_GBK" w:eastAsia="方正楷体_GBK" w:cs="楷体" w:hint="eastAsia"/>
          <w:b/>
          <w:kern w:val="0"/>
          <w:sz w:val="32"/>
          <w:szCs w:val="32"/>
        </w:rPr>
        <w:t>月</w:t>
      </w:r>
    </w:p>
    <w:p w14:paraId="7DCF6541" w14:textId="77777777" w:rsidR="00DF3833" w:rsidRDefault="00DF3833" w:rsidP="00DF3833">
      <w:pPr>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hint="eastAsia"/>
          <w:kern w:val="0"/>
          <w:sz w:val="32"/>
          <w:szCs w:val="32"/>
        </w:rPr>
        <w:t>优秀作品将在相关媒体平台进行展示，部分获奖选手将</w:t>
      </w:r>
      <w:r>
        <w:rPr>
          <w:rFonts w:ascii="方正仿宋_GBK" w:eastAsia="方正仿宋_GBK" w:cs="仿宋_GB2312" w:hint="eastAsia"/>
          <w:kern w:val="0"/>
          <w:sz w:val="32"/>
          <w:szCs w:val="32"/>
        </w:rPr>
        <w:lastRenderedPageBreak/>
        <w:t>参与线上线下专题展示。</w:t>
      </w:r>
    </w:p>
    <w:p w14:paraId="186C6E85" w14:textId="77777777" w:rsidR="00DF3833" w:rsidRDefault="00DF3833" w:rsidP="00DF3833">
      <w:pPr>
        <w:shd w:val="clear" w:color="auto" w:fill="FFFFFF"/>
        <w:adjustRightInd w:val="0"/>
        <w:snapToGrid w:val="0"/>
        <w:spacing w:line="560" w:lineRule="exact"/>
        <w:ind w:firstLineChars="200" w:firstLine="640"/>
        <w:rPr>
          <w:rFonts w:ascii="方正黑体_GBK" w:eastAsia="方正黑体_GBK" w:cs="仿宋_GB2312"/>
          <w:bCs/>
          <w:sz w:val="32"/>
          <w:szCs w:val="32"/>
        </w:rPr>
      </w:pPr>
      <w:r>
        <w:rPr>
          <w:rFonts w:ascii="方正黑体_GBK" w:eastAsia="方正黑体_GBK" w:cs="黑体" w:hint="eastAsia"/>
          <w:kern w:val="0"/>
          <w:sz w:val="32"/>
          <w:szCs w:val="32"/>
        </w:rPr>
        <w:t>四、其他事项</w:t>
      </w:r>
    </w:p>
    <w:p w14:paraId="12D89A31" w14:textId="77777777" w:rsidR="00DF3833" w:rsidRDefault="00DF3833" w:rsidP="00DF3833">
      <w:pPr>
        <w:shd w:val="clear" w:color="auto" w:fill="FFFFFF"/>
        <w:adjustRightInd w:val="0"/>
        <w:snapToGrid w:val="0"/>
        <w:spacing w:line="560" w:lineRule="exact"/>
        <w:ind w:firstLineChars="200" w:firstLine="640"/>
        <w:rPr>
          <w:rFonts w:ascii="方正仿宋_GBK" w:eastAsia="方正仿宋_GBK" w:cs="仿宋_GB2312"/>
          <w:sz w:val="32"/>
          <w:szCs w:val="32"/>
        </w:rPr>
      </w:pPr>
      <w:r>
        <w:rPr>
          <w:rFonts w:ascii="方正仿宋_GBK" w:eastAsia="方正仿宋_GBK" w:cs="仿宋_GB2312" w:hint="eastAsia"/>
          <w:sz w:val="32"/>
          <w:szCs w:val="32"/>
        </w:rPr>
        <w:t>关于各赛段名单公示、决赛具体要求等未尽事宜均通过大赛官网发布通知。</w:t>
      </w:r>
    </w:p>
    <w:p w14:paraId="1AA01448" w14:textId="77777777" w:rsidR="00DF3833" w:rsidRDefault="00DF3833" w:rsidP="00DF3833">
      <w:pPr>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kern w:val="0"/>
          <w:sz w:val="32"/>
          <w:szCs w:val="32"/>
        </w:rPr>
        <w:t>联系人：</w:t>
      </w:r>
      <w:r>
        <w:rPr>
          <w:rFonts w:ascii="方正仿宋_GBK" w:eastAsia="方正仿宋_GBK" w:cs="仿宋_GB2312" w:hint="eastAsia"/>
          <w:kern w:val="0"/>
          <w:sz w:val="32"/>
          <w:szCs w:val="32"/>
        </w:rPr>
        <w:t>南开大学</w:t>
      </w:r>
      <w:r>
        <w:rPr>
          <w:rFonts w:ascii="方正仿宋_GBK" w:eastAsia="方正仿宋_GBK" w:cs="仿宋_GB2312"/>
          <w:kern w:val="0"/>
          <w:sz w:val="32"/>
          <w:szCs w:val="32"/>
        </w:rPr>
        <w:t xml:space="preserve"> 闫</w:t>
      </w:r>
      <w:r>
        <w:rPr>
          <w:rFonts w:ascii="方正仿宋_GBK" w:eastAsia="方正仿宋_GBK" w:cs="仿宋_GB2312" w:hint="eastAsia"/>
          <w:kern w:val="0"/>
          <w:sz w:val="32"/>
          <w:szCs w:val="32"/>
        </w:rPr>
        <w:t>老师，高等教育出版社</w:t>
      </w:r>
      <w:r>
        <w:rPr>
          <w:rFonts w:ascii="方正仿宋_GBK" w:eastAsia="方正仿宋_GBK" w:cs="仿宋_GB2312"/>
          <w:kern w:val="0"/>
          <w:sz w:val="32"/>
          <w:szCs w:val="32"/>
        </w:rPr>
        <w:t xml:space="preserve"> </w:t>
      </w:r>
      <w:r>
        <w:rPr>
          <w:rFonts w:ascii="方正仿宋_GBK" w:eastAsia="方正仿宋_GBK" w:cs="仿宋_GB2312" w:hint="eastAsia"/>
          <w:kern w:val="0"/>
          <w:sz w:val="32"/>
          <w:szCs w:val="32"/>
        </w:rPr>
        <w:t>罗老师</w:t>
      </w:r>
    </w:p>
    <w:p w14:paraId="0A36D6C4" w14:textId="77777777" w:rsidR="00DF3833" w:rsidRDefault="00DF3833" w:rsidP="00DF3833">
      <w:pPr>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kern w:val="0"/>
          <w:sz w:val="32"/>
          <w:szCs w:val="32"/>
        </w:rPr>
        <w:t>电话：</w:t>
      </w:r>
      <w:r>
        <w:rPr>
          <w:rFonts w:ascii="方正仿宋_GBK" w:eastAsia="方正仿宋_GBK"/>
          <w:kern w:val="0"/>
          <w:sz w:val="32"/>
          <w:szCs w:val="32"/>
        </w:rPr>
        <w:t>022-83661960，010-58556398</w:t>
      </w:r>
      <w:r>
        <w:rPr>
          <w:rFonts w:ascii="方正仿宋_GBK" w:eastAsia="方正仿宋_GBK" w:cs="仿宋_GB2312" w:hint="eastAsia"/>
          <w:kern w:val="0"/>
          <w:sz w:val="32"/>
          <w:szCs w:val="32"/>
        </w:rPr>
        <w:t>（工作日</w:t>
      </w:r>
      <w:r>
        <w:rPr>
          <w:rFonts w:ascii="方正仿宋_GBK" w:eastAsia="方正仿宋_GBK"/>
          <w:kern w:val="0"/>
          <w:sz w:val="32"/>
          <w:szCs w:val="32"/>
        </w:rPr>
        <w:t>8:30</w:t>
      </w:r>
      <w:r>
        <w:rPr>
          <w:rFonts w:ascii="方正仿宋_GBK" w:eastAsia="方正仿宋_GBK"/>
          <w:kern w:val="0"/>
          <w:sz w:val="32"/>
          <w:szCs w:val="32"/>
        </w:rPr>
        <w:t>—</w:t>
      </w:r>
      <w:r>
        <w:rPr>
          <w:rFonts w:ascii="方正仿宋_GBK" w:eastAsia="方正仿宋_GBK"/>
          <w:kern w:val="0"/>
          <w:sz w:val="32"/>
          <w:szCs w:val="32"/>
        </w:rPr>
        <w:t>16:30</w:t>
      </w:r>
      <w:r>
        <w:rPr>
          <w:rFonts w:ascii="方正仿宋_GBK" w:eastAsia="方正仿宋_GBK" w:cs="仿宋_GB2312" w:hint="eastAsia"/>
          <w:kern w:val="0"/>
          <w:sz w:val="32"/>
          <w:szCs w:val="32"/>
        </w:rPr>
        <w:t>接听咨询）</w:t>
      </w:r>
    </w:p>
    <w:p w14:paraId="74D9D10D" w14:textId="77777777" w:rsidR="00DF3833" w:rsidRDefault="00DF3833" w:rsidP="00DF3833">
      <w:pPr>
        <w:shd w:val="clear" w:color="auto" w:fill="FFFFFF"/>
        <w:adjustRightInd w:val="0"/>
        <w:snapToGrid w:val="0"/>
        <w:spacing w:line="560" w:lineRule="exact"/>
        <w:ind w:firstLineChars="200" w:firstLine="640"/>
        <w:rPr>
          <w:rFonts w:ascii="方正仿宋_GBK" w:eastAsia="方正仿宋_GBK" w:cs="仿宋_GB2312"/>
          <w:kern w:val="0"/>
          <w:sz w:val="32"/>
          <w:szCs w:val="32"/>
        </w:rPr>
      </w:pPr>
      <w:r>
        <w:rPr>
          <w:rFonts w:ascii="方正仿宋_GBK" w:eastAsia="方正仿宋_GBK" w:cs="仿宋_GB2312"/>
          <w:kern w:val="0"/>
          <w:sz w:val="32"/>
          <w:szCs w:val="32"/>
        </w:rPr>
        <w:t>邮  箱：</w:t>
      </w:r>
      <w:r>
        <w:rPr>
          <w:rFonts w:ascii="方正仿宋_GBK" w:eastAsia="方正仿宋_GBK"/>
          <w:color w:val="000000"/>
          <w:kern w:val="0"/>
          <w:sz w:val="32"/>
          <w:szCs w:val="32"/>
        </w:rPr>
        <w:t>jialingbeidasai</w:t>
      </w:r>
      <w:r>
        <w:rPr>
          <w:rFonts w:ascii="方正仿宋_GBK" w:eastAsia="方正仿宋_GBK"/>
          <w:kern w:val="0"/>
          <w:sz w:val="32"/>
          <w:szCs w:val="32"/>
        </w:rPr>
        <w:t>@163.com</w:t>
      </w:r>
    </w:p>
    <w:bookmarkEnd w:id="0"/>
    <w:bookmarkEnd w:id="1"/>
    <w:p w14:paraId="67794A66" w14:textId="1DA34D5D" w:rsidR="001D2490" w:rsidRDefault="001D2490" w:rsidP="00DF3833"/>
    <w:sectPr w:rsidR="001D24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BF33" w14:textId="77777777" w:rsidR="00A573B6" w:rsidRDefault="00A573B6" w:rsidP="00DF3833">
      <w:r>
        <w:separator/>
      </w:r>
    </w:p>
  </w:endnote>
  <w:endnote w:type="continuationSeparator" w:id="0">
    <w:p w14:paraId="3FD4F499" w14:textId="77777777" w:rsidR="00A573B6" w:rsidRDefault="00A573B6" w:rsidP="00DF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altName w:val="Microsoft YaHei UI"/>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F0FD" w14:textId="77777777" w:rsidR="00A573B6" w:rsidRDefault="00A573B6" w:rsidP="00DF3833">
      <w:r>
        <w:separator/>
      </w:r>
    </w:p>
  </w:footnote>
  <w:footnote w:type="continuationSeparator" w:id="0">
    <w:p w14:paraId="54C58978" w14:textId="77777777" w:rsidR="00A573B6" w:rsidRDefault="00A573B6" w:rsidP="00DF3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0E"/>
    <w:rsid w:val="001D2490"/>
    <w:rsid w:val="0027220E"/>
    <w:rsid w:val="00774DBD"/>
    <w:rsid w:val="00A573B6"/>
    <w:rsid w:val="00BD5AB8"/>
    <w:rsid w:val="00DF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46CEC"/>
  <w15:chartTrackingRefBased/>
  <w15:docId w15:val="{F4059A29-A2B9-4CFD-817D-EFE986EF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83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8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F3833"/>
    <w:rPr>
      <w:sz w:val="18"/>
      <w:szCs w:val="18"/>
    </w:rPr>
  </w:style>
  <w:style w:type="paragraph" w:styleId="a5">
    <w:name w:val="footer"/>
    <w:basedOn w:val="a"/>
    <w:link w:val="a6"/>
    <w:uiPriority w:val="99"/>
    <w:unhideWhenUsed/>
    <w:rsid w:val="00DF38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F3833"/>
    <w:rPr>
      <w:sz w:val="18"/>
      <w:szCs w:val="18"/>
    </w:rPr>
  </w:style>
  <w:style w:type="paragraph" w:styleId="a7">
    <w:name w:val="Normal (Web)"/>
    <w:basedOn w:val="a"/>
    <w:uiPriority w:val="99"/>
    <w:qFormat/>
    <w:rsid w:val="00DF3833"/>
    <w:pPr>
      <w:spacing w:beforeAutospacing="1" w:afterAutospacing="1"/>
      <w:jc w:val="left"/>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李思源</dc:creator>
  <cp:keywords/>
  <dc:description/>
  <cp:lastModifiedBy>李思源</cp:lastModifiedBy>
  <cp:revision>3</cp:revision>
  <dcterms:created xsi:type="dcterms:W3CDTF">2023-05-05T01:26:00Z</dcterms:created>
  <dcterms:modified xsi:type="dcterms:W3CDTF">2023-05-05T01:45:00Z</dcterms:modified>
</cp:coreProperties>
</file>