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p>
    <w:p>
      <w:pPr>
        <w:spacing w:line="288" w:lineRule="auto"/>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rPr>
        <w:t>202</w:t>
      </w:r>
      <w:r>
        <w:rPr>
          <w:rFonts w:hint="eastAsia" w:ascii="Times New Roman" w:hAnsi="Times New Roman" w:eastAsia="方正小标宋_GBK"/>
          <w:kern w:val="0"/>
          <w:sz w:val="44"/>
          <w:szCs w:val="44"/>
          <w:lang w:val="en-US" w:eastAsia="zh-CN"/>
        </w:rPr>
        <w:t>2</w:t>
      </w:r>
      <w:r>
        <w:rPr>
          <w:rFonts w:hint="eastAsia" w:ascii="Times New Roman" w:hAnsi="Times New Roman" w:eastAsia="方正小标宋_GBK"/>
          <w:kern w:val="0"/>
          <w:sz w:val="44"/>
          <w:szCs w:val="44"/>
        </w:rPr>
        <w:t>年一流本科课程申报书</w:t>
      </w:r>
    </w:p>
    <w:p>
      <w:pPr>
        <w:spacing w:line="288" w:lineRule="auto"/>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（虚拟仿真实验</w:t>
      </w:r>
      <w:bookmarkStart w:id="0" w:name="_GoBack"/>
      <w:bookmarkEnd w:id="0"/>
      <w:r>
        <w:rPr>
          <w:rFonts w:hint="eastAsia" w:ascii="方正小标宋_GBK" w:hAnsi="方正小标宋_GBK" w:eastAsia="方正小标宋_GBK" w:cs="方正小标宋_GBK"/>
          <w:sz w:val="44"/>
          <w:szCs w:val="44"/>
        </w:rPr>
        <w:t>教学课程）</w:t>
      </w:r>
    </w:p>
    <w:p>
      <w:pPr>
        <w:spacing w:line="560" w:lineRule="exact"/>
        <w:ind w:right="28"/>
        <w:rPr>
          <w:rFonts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专业类代码：</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负责人：</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rPr>
        <w:t>申报学校：</w:t>
      </w:r>
    </w:p>
    <w:p>
      <w:pPr>
        <w:spacing w:line="288" w:lineRule="auto"/>
        <w:ind w:firstLine="1280" w:firstLineChars="400"/>
        <w:jc w:val="left"/>
        <w:rPr>
          <w:rFonts w:ascii="黑体" w:hAnsi="黑体" w:eastAsia="黑体"/>
          <w:sz w:val="32"/>
          <w:szCs w:val="36"/>
        </w:rPr>
      </w:pPr>
      <w:r>
        <w:rPr>
          <w:rFonts w:hint="eastAsia" w:ascii="黑体" w:hAnsi="黑体" w:eastAsia="黑体"/>
          <w:sz w:val="32"/>
          <w:szCs w:val="36"/>
        </w:rPr>
        <w:t>填表日期：</w:t>
      </w:r>
    </w:p>
    <w:p>
      <w:pPr>
        <w:spacing w:line="288" w:lineRule="auto"/>
        <w:ind w:firstLine="1280" w:firstLineChars="400"/>
        <w:jc w:val="left"/>
        <w:rPr>
          <w:rFonts w:ascii="仿宋" w:hAnsi="仿宋" w:eastAsia="仿宋"/>
          <w:sz w:val="32"/>
          <w:szCs w:val="32"/>
        </w:rPr>
      </w:pPr>
      <w:r>
        <w:rPr>
          <w:rFonts w:ascii="黑体" w:hAnsi="黑体" w:eastAsia="黑体"/>
          <w:sz w:val="32"/>
          <w:szCs w:val="36"/>
        </w:rPr>
        <w:t>推荐</w:t>
      </w:r>
      <w:r>
        <w:rPr>
          <w:rFonts w:hint="eastAsia" w:ascii="黑体" w:hAnsi="黑体" w:eastAsia="黑体"/>
          <w:sz w:val="32"/>
          <w:szCs w:val="36"/>
        </w:rPr>
        <w:t>单位：</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napToGrid w:val="0"/>
        <w:spacing w:line="240" w:lineRule="atLeast"/>
        <w:jc w:val="center"/>
        <w:rPr>
          <w:rFonts w:ascii="黑体" w:hAnsi="黑体" w:eastAsia="黑体"/>
          <w:sz w:val="32"/>
          <w:szCs w:val="32"/>
        </w:rPr>
      </w:pPr>
      <w:r>
        <w:rPr>
          <w:rFonts w:hint="eastAsia" w:ascii="黑体" w:hAnsi="黑体" w:eastAsia="黑体"/>
          <w:sz w:val="32"/>
          <w:szCs w:val="32"/>
        </w:rPr>
        <w:t xml:space="preserve">西南大学 </w:t>
      </w:r>
      <w:r>
        <w:rPr>
          <w:rFonts w:ascii="黑体" w:hAnsi="黑体" w:eastAsia="黑体"/>
          <w:sz w:val="32"/>
          <w:szCs w:val="32"/>
        </w:rPr>
        <w:t>制</w:t>
      </w:r>
    </w:p>
    <w:p>
      <w:pPr>
        <w:spacing w:line="288" w:lineRule="auto"/>
        <w:jc w:val="center"/>
        <w:rPr>
          <w:rFonts w:ascii="仿宋" w:hAnsi="仿宋" w:eastAsia="仿宋"/>
          <w:sz w:val="32"/>
          <w:szCs w:val="32"/>
        </w:rPr>
      </w:pPr>
      <w:r>
        <w:rPr>
          <w:rFonts w:ascii="黑体" w:hAnsi="黑体" w:eastAsia="黑体"/>
          <w:sz w:val="32"/>
          <w:szCs w:val="32"/>
        </w:rPr>
        <w:t>二○二</w:t>
      </w:r>
      <w:r>
        <w:rPr>
          <w:rFonts w:hint="eastAsia" w:ascii="黑体" w:hAnsi="黑体" w:eastAsia="黑体"/>
          <w:sz w:val="32"/>
          <w:szCs w:val="32"/>
          <w:lang w:eastAsia="zh-CN"/>
        </w:rPr>
        <w:t>二</w:t>
      </w:r>
      <w:r>
        <w:rPr>
          <w:rFonts w:ascii="黑体" w:hAnsi="黑体" w:eastAsia="黑体"/>
          <w:sz w:val="32"/>
          <w:szCs w:val="32"/>
        </w:rPr>
        <w:t>年</w:t>
      </w:r>
      <w:r>
        <w:rPr>
          <w:rFonts w:hint="eastAsia" w:ascii="黑体" w:hAnsi="黑体" w:eastAsia="黑体"/>
          <w:sz w:val="32"/>
          <w:szCs w:val="32"/>
          <w:lang w:eastAsia="zh-CN"/>
        </w:rPr>
        <w:t>五</w:t>
      </w:r>
      <w:r>
        <w:rPr>
          <w:rFonts w:ascii="黑体" w:hAnsi="黑体" w:eastAsia="黑体"/>
          <w:sz w:val="32"/>
          <w:szCs w:val="32"/>
        </w:rPr>
        <w:t>月</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pPr>
        <w:spacing w:line="288" w:lineRule="auto"/>
        <w:jc w:val="left"/>
        <w:rPr>
          <w:rFonts w:ascii="仿宋" w:hAnsi="仿宋" w:eastAsia="仿宋"/>
          <w:sz w:val="32"/>
          <w:szCs w:val="32"/>
        </w:rPr>
      </w:pP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）》中的专业类代码（四位数字）。</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2.文中○为单选；□可多选。</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3.团队主要成员一般为近</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年内讲授该课程教师。</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文本中的中外文名词第一次出现时，要写清全称和缩写，再次出现时可以使用缩写。</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具有防伪标识的申报书及申报材料</w:t>
      </w:r>
      <w:r>
        <w:rPr>
          <w:rFonts w:hint="eastAsia" w:ascii="Times New Roman" w:hAnsi="Times New Roman" w:eastAsia="仿宋_GB2312" w:cs="Times New Roman"/>
          <w:sz w:val="32"/>
          <w:szCs w:val="32"/>
        </w:rPr>
        <w:t>由推荐单位</w:t>
      </w:r>
      <w:r>
        <w:rPr>
          <w:rFonts w:ascii="Times New Roman" w:hAnsi="Times New Roman" w:eastAsia="仿宋_GB2312" w:cs="Times New Roman"/>
          <w:sz w:val="32"/>
          <w:szCs w:val="32"/>
        </w:rPr>
        <w:t>打印</w:t>
      </w:r>
      <w:r>
        <w:rPr>
          <w:rFonts w:hint="eastAsia" w:ascii="Times New Roman" w:hAnsi="Times New Roman" w:eastAsia="仿宋_GB2312" w:cs="Times New Roman"/>
          <w:sz w:val="32"/>
          <w:szCs w:val="32"/>
        </w:rPr>
        <w:t>留存备查</w:t>
      </w:r>
      <w:r>
        <w:rPr>
          <w:rFonts w:ascii="Times New Roman" w:hAnsi="Times New Roman" w:eastAsia="仿宋_GB2312" w:cs="Times New Roman"/>
          <w:sz w:val="32"/>
          <w:szCs w:val="32"/>
        </w:rPr>
        <w:t>，国家级评审以网络提交的电子版为准。</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6.涉密</w:t>
      </w:r>
      <w:r>
        <w:rPr>
          <w:rFonts w:ascii="Times New Roman" w:hAnsi="Times New Roman" w:eastAsia="仿宋_GB2312" w:cs="Times New Roman"/>
          <w:sz w:val="32"/>
          <w:szCs w:val="32"/>
        </w:rPr>
        <w:t>课程或</w:t>
      </w:r>
      <w:r>
        <w:rPr>
          <w:rFonts w:hint="eastAsia" w:ascii="Times New Roman" w:hAnsi="Times New Roman" w:eastAsia="仿宋_GB2312" w:cs="Times New Roman"/>
          <w:sz w:val="32"/>
          <w:szCs w:val="32"/>
        </w:rPr>
        <w:t>不能公开个人信息的</w:t>
      </w:r>
      <w:r>
        <w:rPr>
          <w:rFonts w:ascii="Times New Roman" w:hAnsi="Times New Roman" w:eastAsia="仿宋_GB2312" w:cs="Times New Roman"/>
          <w:sz w:val="32"/>
          <w:szCs w:val="32"/>
        </w:rPr>
        <w:t>涉密人员不得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申报。</w:t>
      </w: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spacing w:line="288" w:lineRule="auto"/>
        <w:jc w:val="left"/>
        <w:rPr>
          <w:rFonts w:ascii="仿宋" w:hAnsi="仿宋" w:eastAsia="仿宋"/>
          <w:sz w:val="32"/>
          <w:szCs w:val="32"/>
        </w:rPr>
      </w:pPr>
    </w:p>
    <w:p>
      <w:pPr>
        <w:pStyle w:val="15"/>
        <w:numPr>
          <w:ilvl w:val="255"/>
          <w:numId w:val="0"/>
        </w:numPr>
        <w:spacing w:after="0"/>
        <w:rPr>
          <w:color w:val="auto"/>
        </w:rPr>
      </w:pPr>
      <w:r>
        <w:rPr>
          <w:color w:val="auto"/>
        </w:rPr>
        <w:br w:type="page"/>
      </w:r>
      <w:r>
        <w:rPr>
          <w:rFonts w:hint="eastAsia"/>
          <w:color w:val="auto"/>
        </w:rPr>
        <w:t>1.</w:t>
      </w:r>
      <w:r>
        <w:rPr>
          <w:color w:val="auto"/>
        </w:rPr>
        <w:t>基本情况</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实验所属课程(可填多个)</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6622"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ascii="仿宋_GB2312" w:hAnsi="黑体" w:eastAsia="仿宋_GB2312"/>
                <w:kern w:val="0"/>
                <w:sz w:val="24"/>
                <w:szCs w:val="24"/>
              </w:rPr>
              <w:t xml:space="preserve">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6622"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ascii="仿宋_GB2312" w:hAnsi="黑体" w:eastAsia="仿宋_GB2312"/>
                <w:kern w:val="0"/>
                <w:sz w:val="24"/>
                <w:szCs w:val="24"/>
              </w:rPr>
              <w:t xml:space="preserve">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ascii="仿宋_GB2312" w:hAnsi="黑体" w:eastAsia="仿宋_GB2312"/>
                <w:kern w:val="0"/>
                <w:sz w:val="24"/>
                <w:szCs w:val="24"/>
              </w:rPr>
              <w:t xml:space="preserve">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ascii="仿宋_GB2312" w:hAnsi="黑体" w:eastAsia="仿宋_GB2312"/>
                <w:kern w:val="0"/>
                <w:sz w:val="24"/>
                <w:szCs w:val="24"/>
              </w:rPr>
              <w:t xml:space="preserve">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6622" w:type="dxa"/>
            <w:shd w:val="clear" w:color="auto" w:fill="auto"/>
            <w:vAlign w:val="center"/>
          </w:tcPr>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tcBorders>
              <w:top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6622" w:type="dxa"/>
            <w:shd w:val="clear" w:color="auto" w:fill="auto"/>
            <w:vAlign w:val="center"/>
          </w:tcPr>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6622" w:type="dxa"/>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共   次：</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1．时间、人数</w:t>
            </w:r>
          </w:p>
          <w:p>
            <w:pPr>
              <w:spacing w:line="360" w:lineRule="auto"/>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6622" w:type="dxa"/>
            <w:shd w:val="clear" w:color="auto" w:fill="auto"/>
            <w:vAlign w:val="center"/>
          </w:tcPr>
          <w:p>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pPr>
        <w:spacing w:before="260" w:line="416" w:lineRule="auto"/>
        <w:jc w:val="left"/>
        <w:rPr>
          <w:rFonts w:ascii="仿宋_GB2312" w:hAnsi="黑体" w:eastAsia="仿宋_GB2312" w:cs="Times New Roman"/>
          <w:sz w:val="28"/>
        </w:rPr>
      </w:pPr>
      <w:r>
        <w:rPr>
          <w:rFonts w:hint="eastAsia" w:ascii="黑体" w:hAnsi="黑体" w:eastAsia="黑体" w:cs="Times New Roman"/>
          <w:sz w:val="28"/>
        </w:rPr>
        <w:t>2.教学服务团</w:t>
      </w:r>
      <w:r>
        <w:rPr>
          <w:rFonts w:hint="eastAsia" w:ascii="仿宋_GB2312" w:hAnsi="黑体" w:eastAsia="仿宋_GB2312" w:cs="Times New Roman"/>
          <w:sz w:val="28"/>
        </w:rPr>
        <w:t>队情况</w:t>
      </w:r>
    </w:p>
    <w:tbl>
      <w:tblPr>
        <w:tblStyle w:val="8"/>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900"/>
        <w:gridCol w:w="120"/>
        <w:gridCol w:w="686"/>
        <w:gridCol w:w="675"/>
        <w:gridCol w:w="94"/>
        <w:gridCol w:w="725"/>
        <w:gridCol w:w="775"/>
        <w:gridCol w:w="858"/>
        <w:gridCol w:w="855"/>
        <w:gridCol w:w="1418"/>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2" w:type="dxa"/>
            <w:gridSpan w:val="12"/>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2-1 团队主要成员（含负责人，总人数限6人以内）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900"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806"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769"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72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77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职称</w:t>
            </w:r>
          </w:p>
        </w:tc>
        <w:tc>
          <w:tcPr>
            <w:tcW w:w="85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855"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电子邮箱</w:t>
            </w:r>
          </w:p>
        </w:tc>
        <w:tc>
          <w:tcPr>
            <w:tcW w:w="14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c>
          <w:tcPr>
            <w:tcW w:w="865" w:type="dxa"/>
            <w:vAlign w:val="center"/>
          </w:tcPr>
          <w:p>
            <w:pPr>
              <w:tabs>
                <w:tab w:val="left" w:pos="2219"/>
              </w:tabs>
              <w:suppressAutoHyphens/>
              <w:spacing w:line="288" w:lineRule="auto"/>
              <w:jc w:val="center"/>
              <w:rPr>
                <w:rFonts w:hint="eastAsia" w:ascii="仿宋_GB2312" w:hAnsi="黑体" w:eastAsia="仿宋_GB2312"/>
                <w:bCs/>
                <w:sz w:val="24"/>
                <w:szCs w:val="24"/>
                <w:lang w:val="en-US" w:eastAsia="zh-CN"/>
              </w:rPr>
            </w:pPr>
            <w:r>
              <w:rPr>
                <w:rFonts w:hint="eastAsia" w:ascii="仿宋_GB2312" w:hAnsi="黑体" w:eastAsia="仿宋_GB2312"/>
                <w:bCs/>
                <w:sz w:val="24"/>
                <w:szCs w:val="24"/>
                <w:lang w:val="en-US" w:eastAsia="zh-CN"/>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6</w:t>
            </w:r>
          </w:p>
        </w:tc>
        <w:tc>
          <w:tcPr>
            <w:tcW w:w="900" w:type="dxa"/>
            <w:vAlign w:val="center"/>
          </w:tcPr>
          <w:p>
            <w:pPr>
              <w:tabs>
                <w:tab w:val="left" w:pos="2219"/>
              </w:tabs>
              <w:suppressAutoHyphens/>
              <w:spacing w:line="288" w:lineRule="auto"/>
              <w:ind w:right="-692"/>
              <w:rPr>
                <w:rFonts w:ascii="仿宋_GB2312" w:hAnsi="黑体" w:eastAsia="仿宋_GB2312"/>
                <w:bCs/>
                <w:sz w:val="24"/>
                <w:szCs w:val="24"/>
              </w:rPr>
            </w:pPr>
          </w:p>
        </w:tc>
        <w:tc>
          <w:tcPr>
            <w:tcW w:w="806"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69"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725" w:type="dxa"/>
            <w:vAlign w:val="center"/>
          </w:tcPr>
          <w:p>
            <w:pPr>
              <w:tabs>
                <w:tab w:val="left" w:pos="2219"/>
              </w:tabs>
              <w:suppressAutoHyphens/>
              <w:spacing w:line="288" w:lineRule="auto"/>
              <w:ind w:right="-692"/>
              <w:rPr>
                <w:rFonts w:ascii="仿宋_GB2312" w:hAnsi="黑体" w:eastAsia="仿宋_GB2312"/>
                <w:bCs/>
                <w:sz w:val="24"/>
                <w:szCs w:val="24"/>
              </w:rPr>
            </w:pPr>
          </w:p>
        </w:tc>
        <w:tc>
          <w:tcPr>
            <w:tcW w:w="775"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2" w:type="dxa"/>
            <w:gridSpan w:val="12"/>
            <w:vAlign w:val="center"/>
          </w:tcPr>
          <w:p>
            <w:pPr>
              <w:suppressAutoHyphens/>
              <w:spacing w:line="288" w:lineRule="auto"/>
              <w:ind w:right="-692"/>
              <w:jc w:val="center"/>
              <w:rPr>
                <w:rFonts w:ascii="黑体" w:hAnsi="黑体" w:eastAsia="黑体"/>
                <w:bCs/>
                <w:sz w:val="24"/>
                <w:szCs w:val="24"/>
              </w:rPr>
            </w:pPr>
            <w:r>
              <w:rPr>
                <w:rFonts w:hint="eastAsia" w:ascii="黑体" w:hAnsi="黑体" w:eastAsia="黑体"/>
                <w:bCs/>
                <w:sz w:val="24"/>
                <w:szCs w:val="24"/>
              </w:rPr>
              <w:t>2-2 团队其他成员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1020"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1361" w:type="dxa"/>
            <w:gridSpan w:val="2"/>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1594" w:type="dxa"/>
            <w:gridSpan w:val="3"/>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85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855" w:type="dxa"/>
            <w:vAlign w:val="center"/>
          </w:tcPr>
          <w:p>
            <w:pPr>
              <w:jc w:val="center"/>
              <w:rPr>
                <w:rFonts w:ascii="仿宋_GB2312" w:eastAsia="仿宋_GB2312"/>
              </w:rPr>
            </w:pPr>
            <w:r>
              <w:rPr>
                <w:rFonts w:hint="eastAsia" w:ascii="仿宋_GB2312" w:hAnsi="黑体" w:eastAsia="仿宋_GB2312"/>
                <w:bCs/>
                <w:sz w:val="24"/>
                <w:szCs w:val="24"/>
              </w:rPr>
              <w:t>职称</w:t>
            </w:r>
          </w:p>
        </w:tc>
        <w:tc>
          <w:tcPr>
            <w:tcW w:w="141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c>
          <w:tcPr>
            <w:tcW w:w="865" w:type="dxa"/>
            <w:vAlign w:val="center"/>
          </w:tcPr>
          <w:p>
            <w:pPr>
              <w:tabs>
                <w:tab w:val="left" w:pos="2219"/>
              </w:tabs>
              <w:suppressAutoHyphens/>
              <w:spacing w:line="288" w:lineRule="auto"/>
              <w:jc w:val="center"/>
              <w:rPr>
                <w:rFonts w:hint="eastAsia" w:ascii="仿宋_GB2312" w:hAnsi="黑体" w:eastAsia="仿宋_GB2312"/>
                <w:bCs/>
                <w:sz w:val="24"/>
                <w:szCs w:val="24"/>
                <w:lang w:val="en-US" w:eastAsia="zh-CN"/>
              </w:rPr>
            </w:pPr>
            <w:r>
              <w:rPr>
                <w:rFonts w:hint="eastAsia" w:ascii="仿宋_GB2312" w:hAnsi="黑体" w:eastAsia="仿宋_GB2312"/>
                <w:bCs/>
                <w:sz w:val="24"/>
                <w:szCs w:val="24"/>
                <w:lang w:val="en-US" w:eastAsia="zh-CN"/>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594" w:type="dxa"/>
            <w:gridSpan w:val="3"/>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594" w:type="dxa"/>
            <w:gridSpan w:val="3"/>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w:t>
            </w:r>
          </w:p>
        </w:tc>
        <w:tc>
          <w:tcPr>
            <w:tcW w:w="1020"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361" w:type="dxa"/>
            <w:gridSpan w:val="2"/>
            <w:vAlign w:val="center"/>
          </w:tcPr>
          <w:p>
            <w:pPr>
              <w:tabs>
                <w:tab w:val="left" w:pos="2219"/>
              </w:tabs>
              <w:suppressAutoHyphens/>
              <w:spacing w:line="288" w:lineRule="auto"/>
              <w:ind w:right="-692"/>
              <w:rPr>
                <w:rFonts w:ascii="仿宋_GB2312" w:hAnsi="黑体" w:eastAsia="仿宋_GB2312"/>
                <w:bCs/>
                <w:sz w:val="24"/>
                <w:szCs w:val="24"/>
              </w:rPr>
            </w:pPr>
          </w:p>
        </w:tc>
        <w:tc>
          <w:tcPr>
            <w:tcW w:w="1594" w:type="dxa"/>
            <w:gridSpan w:val="3"/>
            <w:vAlign w:val="center"/>
          </w:tcPr>
          <w:p>
            <w:pPr>
              <w:tabs>
                <w:tab w:val="left" w:pos="2219"/>
              </w:tabs>
              <w:suppressAutoHyphens/>
              <w:spacing w:line="288" w:lineRule="auto"/>
              <w:ind w:right="-692"/>
              <w:rPr>
                <w:rFonts w:ascii="仿宋_GB2312" w:hAnsi="黑体" w:eastAsia="仿宋_GB2312"/>
                <w:bCs/>
                <w:sz w:val="24"/>
                <w:szCs w:val="24"/>
              </w:rPr>
            </w:pPr>
          </w:p>
        </w:tc>
        <w:tc>
          <w:tcPr>
            <w:tcW w:w="85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55" w:type="dxa"/>
            <w:vAlign w:val="center"/>
          </w:tcPr>
          <w:p>
            <w:pPr>
              <w:tabs>
                <w:tab w:val="left" w:pos="2219"/>
              </w:tabs>
              <w:suppressAutoHyphens/>
              <w:spacing w:line="288" w:lineRule="auto"/>
              <w:ind w:right="-692"/>
              <w:rPr>
                <w:rFonts w:ascii="仿宋_GB2312" w:hAnsi="黑体" w:eastAsia="仿宋_GB2312"/>
                <w:bCs/>
                <w:sz w:val="24"/>
                <w:szCs w:val="24"/>
              </w:rPr>
            </w:pPr>
          </w:p>
        </w:tc>
        <w:tc>
          <w:tcPr>
            <w:tcW w:w="1418" w:type="dxa"/>
            <w:vAlign w:val="center"/>
          </w:tcPr>
          <w:p>
            <w:pPr>
              <w:tabs>
                <w:tab w:val="left" w:pos="2219"/>
              </w:tabs>
              <w:suppressAutoHyphens/>
              <w:spacing w:line="288" w:lineRule="auto"/>
              <w:ind w:right="-692"/>
              <w:rPr>
                <w:rFonts w:ascii="仿宋_GB2312" w:hAnsi="黑体" w:eastAsia="仿宋_GB2312"/>
                <w:bCs/>
                <w:sz w:val="24"/>
                <w:szCs w:val="24"/>
              </w:rPr>
            </w:pPr>
          </w:p>
        </w:tc>
        <w:tc>
          <w:tcPr>
            <w:tcW w:w="865"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2" w:type="dxa"/>
            <w:gridSpan w:val="12"/>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团队总人数：  人 其中高校人员数量：  人 企业人员数量：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2" w:type="dxa"/>
            <w:gridSpan w:val="12"/>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2-3 团队主要成员教学情况（限500字以内）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02" w:type="dxa"/>
            <w:gridSpan w:val="12"/>
            <w:vAlign w:val="center"/>
          </w:tcPr>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tc>
      </w:tr>
    </w:tbl>
    <w:p>
      <w:pPr>
        <w:tabs>
          <w:tab w:val="left" w:pos="2219"/>
        </w:tabs>
        <w:suppressAutoHyphens/>
        <w:spacing w:line="288" w:lineRule="auto"/>
        <w:rPr>
          <w:rFonts w:ascii="Times New Roman" w:hAnsi="Times New Roman" w:eastAsia="仿宋_GB2312"/>
          <w:sz w:val="24"/>
          <w:szCs w:val="24"/>
        </w:rPr>
      </w:pPr>
      <w:r>
        <w:rPr>
          <w:rFonts w:hint="eastAsia" w:ascii="Times New Roman" w:hAnsi="Times New Roman" w:eastAsia="仿宋_GB2312"/>
          <w:sz w:val="24"/>
          <w:szCs w:val="24"/>
        </w:rPr>
        <w:t>注：必要的技术支持人员可作为团队主要成员；“承担任务”中除填写任务分工内容外，请说明属于在线教学服务人员还是技术支持人员。</w:t>
      </w:r>
      <w:r>
        <w:rPr>
          <w:rFonts w:ascii="Times New Roman" w:hAnsi="Times New Roman" w:eastAsia="仿宋_GB2312"/>
          <w:sz w:val="24"/>
          <w:szCs w:val="24"/>
        </w:rPr>
        <w:br w:type="page"/>
      </w:r>
      <w:r>
        <w:rPr>
          <w:rFonts w:hint="eastAsia" w:ascii="黑体" w:hAnsi="黑体" w:eastAsia="黑体" w:cs="Times New Roman"/>
          <w:sz w:val="28"/>
        </w:rPr>
        <w:t>3.实验描述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572" w:type="dxa"/>
            <w:tcBorders>
              <w:bottom w:val="single" w:color="auto" w:sz="4" w:space="0"/>
            </w:tcBorders>
          </w:tcPr>
          <w:p>
            <w:pPr>
              <w:spacing w:line="288" w:lineRule="auto"/>
              <w:jc w:val="left"/>
              <w:rPr>
                <w:rFonts w:ascii="仿宋_GB2312" w:hAnsi="楷体" w:eastAsia="仿宋_GB2312"/>
                <w:sz w:val="24"/>
                <w:szCs w:val="24"/>
              </w:rPr>
            </w:pPr>
            <w:r>
              <w:rPr>
                <w:rFonts w:hint="eastAsia" w:ascii="黑体" w:hAnsi="黑体" w:eastAsia="黑体"/>
                <w:sz w:val="24"/>
                <w:szCs w:val="24"/>
              </w:rPr>
              <w:t>3-1实验简介</w:t>
            </w:r>
            <w:r>
              <w:rPr>
                <w:rFonts w:hint="eastAsia" w:ascii="仿宋_GB2312" w:hAnsi="Times New Roman" w:eastAsia="仿宋_GB2312"/>
                <w:sz w:val="24"/>
                <w:szCs w:val="24"/>
              </w:rPr>
              <w:t>（实验的必要性及实用性，教学设计的合理性，实验系统的先进性）</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仿宋_GB2312" w:hAnsi="黑体" w:eastAsia="仿宋_GB2312"/>
                <w:sz w:val="24"/>
                <w:szCs w:val="24"/>
              </w:rPr>
            </w:pPr>
            <w:r>
              <w:rPr>
                <w:rFonts w:hint="eastAsia" w:ascii="黑体" w:hAnsi="黑体" w:eastAsia="黑体"/>
                <w:sz w:val="24"/>
                <w:szCs w:val="24"/>
              </w:rPr>
              <w:t>3-2实验教学目标</w:t>
            </w:r>
            <w:r>
              <w:rPr>
                <w:rFonts w:hint="eastAsia" w:ascii="仿宋_GB2312" w:hAnsi="Times New Roman" w:eastAsia="仿宋_GB2312"/>
                <w:sz w:val="24"/>
                <w:szCs w:val="24"/>
              </w:rPr>
              <w:t>（</w:t>
            </w:r>
            <w:r>
              <w:rPr>
                <w:rFonts w:hint="eastAsia" w:ascii="仿宋_GB2312" w:hAnsi="仿宋_GB2312" w:eastAsia="仿宋_GB2312" w:cs="仿宋_GB2312"/>
                <w:sz w:val="24"/>
                <w:szCs w:val="24"/>
              </w:rPr>
              <w:t>实验后应该达到的知识、能力水平</w:t>
            </w:r>
            <w:r>
              <w:rPr>
                <w:rFonts w:hint="eastAsia" w:ascii="仿宋_GB2312" w:hAnsi="Times New Roman" w:eastAsia="仿宋_GB2312"/>
                <w:sz w:val="24"/>
                <w:szCs w:val="24"/>
              </w:rPr>
              <w:t>）</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3-3实验课时</w:t>
            </w:r>
          </w:p>
          <w:p>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（1）实验所属课程课时：  学时  </w:t>
            </w:r>
          </w:p>
          <w:p>
            <w:pPr>
              <w:spacing w:line="560" w:lineRule="exact"/>
              <w:jc w:val="left"/>
              <w:rPr>
                <w:rFonts w:ascii="仿宋_GB2312" w:hAnsi="黑体" w:eastAsia="仿宋_GB2312"/>
                <w:sz w:val="24"/>
                <w:szCs w:val="24"/>
              </w:rPr>
            </w:pPr>
            <w:r>
              <w:rPr>
                <w:rFonts w:hint="eastAsia" w:ascii="仿宋_GB2312" w:hAnsi="Times New Roman" w:eastAsia="仿宋_GB2312"/>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3-4实验原理</w:t>
            </w:r>
          </w:p>
          <w:p>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r>
              <w:rPr>
                <w:rFonts w:hint="eastAsia" w:ascii="仿宋_GB2312" w:hAnsi="Times New Roman" w:eastAsia="仿宋_GB2312"/>
                <w:sz w:val="24"/>
                <w:szCs w:val="24"/>
              </w:rPr>
              <w:t>(限1000字以内)</w:t>
            </w: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 xml:space="preserve">知识点：共  </w:t>
            </w:r>
            <w:r>
              <w:rPr>
                <w:rFonts w:hint="eastAsia" w:ascii="仿宋_GB2312" w:hAnsi="黑体" w:eastAsia="仿宋_GB2312"/>
                <w:bCs/>
                <w:sz w:val="24"/>
                <w:szCs w:val="24"/>
              </w:rPr>
              <w:t>个</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（对系统或对象的仿真模型体现的客观结构、功能及其运动规律的实验场景进行如实描述，限500字以内）</w:t>
            </w: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72"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3-5实验教学过程与实验方法</w:t>
            </w:r>
          </w:p>
          <w:p>
            <w:pPr>
              <w:spacing w:line="288" w:lineRule="auto"/>
              <w:jc w:val="left"/>
              <w:rPr>
                <w:rFonts w:ascii="仿宋_GB2312" w:hAnsi="黑体"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8572" w:type="dxa"/>
            <w:tcBorders>
              <w:top w:val="single" w:color="auto" w:sz="4" w:space="0"/>
            </w:tcBorders>
          </w:tcPr>
          <w:p>
            <w:pPr>
              <w:spacing w:line="288" w:lineRule="auto"/>
              <w:jc w:val="left"/>
              <w:rPr>
                <w:rFonts w:ascii="Times New Roman" w:hAnsi="Times New Roman" w:eastAsia="仿宋_GB2312"/>
                <w:sz w:val="24"/>
                <w:szCs w:val="24"/>
              </w:rPr>
            </w:pPr>
            <w:r>
              <w:rPr>
                <w:rFonts w:ascii="黑体" w:hAnsi="黑体" w:eastAsia="黑体"/>
                <w:sz w:val="24"/>
                <w:szCs w:val="24"/>
              </w:rPr>
              <w:t>3-6</w:t>
            </w: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pPr>
              <w:pStyle w:val="14"/>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pStyle w:val="14"/>
              <w:spacing w:line="288" w:lineRule="auto"/>
              <w:ind w:left="720" w:firstLine="0" w:firstLineChars="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572"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3-7实验结果与结论</w:t>
            </w:r>
            <w:r>
              <w:rPr>
                <w:rFonts w:hint="eastAsia" w:ascii="仿宋_GB2312" w:hAnsi="Times New Roman" w:eastAsia="仿宋_GB2312"/>
                <w:sz w:val="24"/>
                <w:szCs w:val="24"/>
              </w:rPr>
              <w:t>（说明在不同的实验条件和操作下可能产生的实验结果与结论）</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3-8面向学生要求</w:t>
            </w: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pPr>
              <w:pStyle w:val="14"/>
              <w:spacing w:line="288" w:lineRule="auto"/>
              <w:ind w:left="720" w:firstLine="0" w:firstLineChars="0"/>
              <w:jc w:val="left"/>
              <w:rPr>
                <w:rFonts w:ascii="仿宋_GB2312" w:hAnsi="Times New Roman" w:eastAsia="仿宋_GB2312"/>
                <w:sz w:val="24"/>
                <w:szCs w:val="24"/>
              </w:rPr>
            </w:pP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8572" w:type="dxa"/>
          </w:tcPr>
          <w:p>
            <w:pPr>
              <w:spacing w:line="288" w:lineRule="auto"/>
              <w:jc w:val="left"/>
              <w:rPr>
                <w:rFonts w:ascii="黑体" w:hAnsi="黑体" w:eastAsia="黑体"/>
                <w:sz w:val="24"/>
                <w:szCs w:val="24"/>
              </w:rPr>
            </w:pPr>
            <w:r>
              <w:rPr>
                <w:rFonts w:hint="eastAsia" w:ascii="黑体" w:hAnsi="黑体" w:eastAsia="黑体"/>
                <w:sz w:val="24"/>
                <w:szCs w:val="24"/>
              </w:rPr>
              <w:t>3-9实验应用及共享情况</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（1）本校上线时间 ：  年  月  日 （</w:t>
            </w:r>
            <w:r>
              <w:rPr>
                <w:rFonts w:ascii="Times New Roman" w:hAnsi="Times New Roman" w:eastAsia="仿宋_GB2312"/>
                <w:sz w:val="24"/>
                <w:szCs w:val="24"/>
              </w:rPr>
              <w:t>上传</w:t>
            </w:r>
            <w:r>
              <w:rPr>
                <w:rFonts w:hint="eastAsia" w:ascii="Times New Roman" w:hAnsi="Times New Roman" w:eastAsia="仿宋_GB2312"/>
                <w:sz w:val="24"/>
                <w:szCs w:val="24"/>
              </w:rPr>
              <w:t>系统</w:t>
            </w:r>
            <w:r>
              <w:rPr>
                <w:rFonts w:ascii="Times New Roman" w:hAnsi="Times New Roman" w:eastAsia="仿宋_GB2312"/>
                <w:sz w:val="24"/>
                <w:szCs w:val="24"/>
              </w:rPr>
              <w:t>日志</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（2）已服务过的学生人数：本校  人，</w:t>
            </w:r>
            <w:r>
              <w:rPr>
                <w:rFonts w:ascii="Times New Roman" w:hAnsi="Times New Roman" w:eastAsia="仿宋_GB2312"/>
                <w:sz w:val="24"/>
                <w:szCs w:val="24"/>
              </w:rPr>
              <w:t>外校</w:t>
            </w:r>
            <w:r>
              <w:rPr>
                <w:rFonts w:hint="eastAsia" w:ascii="Times New Roman" w:hAnsi="Times New Roman" w:eastAsia="仿宋_GB2312"/>
                <w:sz w:val="24"/>
                <w:szCs w:val="24"/>
              </w:rPr>
              <w:t xml:space="preserve">  人</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（3）附所属课程教学计划或授课提纲并</w:t>
            </w:r>
            <w:r>
              <w:rPr>
                <w:rFonts w:ascii="Times New Roman" w:hAnsi="Times New Roman" w:eastAsia="仿宋_GB2312"/>
                <w:sz w:val="24"/>
                <w:szCs w:val="24"/>
              </w:rPr>
              <w:t>填写</w:t>
            </w:r>
            <w:r>
              <w:rPr>
                <w:rFonts w:hint="eastAsia" w:ascii="Times New Roman" w:hAnsi="Times New Roman" w:eastAsia="仿宋_GB2312"/>
                <w:sz w:val="24"/>
                <w:szCs w:val="24"/>
              </w:rPr>
              <w:t>：</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纳入</w:t>
            </w:r>
            <w:r>
              <w:rPr>
                <w:rFonts w:ascii="Times New Roman" w:hAnsi="Times New Roman" w:eastAsia="仿宋_GB2312"/>
                <w:sz w:val="24"/>
                <w:szCs w:val="24"/>
              </w:rPr>
              <w:t>教学计划的专业数</w:t>
            </w:r>
            <w:r>
              <w:rPr>
                <w:rFonts w:hint="eastAsia" w:ascii="Times New Roman" w:hAnsi="Times New Roman" w:eastAsia="仿宋_GB2312"/>
                <w:sz w:val="24"/>
                <w:szCs w:val="24"/>
              </w:rPr>
              <w:t>：   ，</w:t>
            </w:r>
            <w:r>
              <w:rPr>
                <w:rFonts w:ascii="Times New Roman" w:hAnsi="Times New Roman" w:eastAsia="仿宋_GB2312"/>
                <w:sz w:val="24"/>
                <w:szCs w:val="24"/>
              </w:rPr>
              <w:t>具体</w:t>
            </w:r>
            <w:r>
              <w:rPr>
                <w:rFonts w:hint="eastAsia" w:ascii="Times New Roman" w:hAnsi="Times New Roman" w:eastAsia="仿宋_GB2312"/>
                <w:sz w:val="24"/>
                <w:szCs w:val="24"/>
              </w:rPr>
              <w:t>专业：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教学</w:t>
            </w:r>
            <w:r>
              <w:rPr>
                <w:rFonts w:ascii="Times New Roman" w:hAnsi="Times New Roman" w:eastAsia="仿宋_GB2312"/>
                <w:sz w:val="24"/>
                <w:szCs w:val="24"/>
              </w:rPr>
              <w:t>周期</w:t>
            </w:r>
            <w:r>
              <w:rPr>
                <w:rFonts w:hint="eastAsia" w:ascii="Times New Roman" w:hAnsi="Times New Roman" w:eastAsia="仿宋_GB2312"/>
                <w:sz w:val="24"/>
                <w:szCs w:val="24"/>
              </w:rPr>
              <w:t>：   ，</w:t>
            </w:r>
            <w:r>
              <w:rPr>
                <w:rFonts w:ascii="Times New Roman" w:hAnsi="Times New Roman" w:eastAsia="仿宋_GB2312"/>
                <w:sz w:val="24"/>
                <w:szCs w:val="24"/>
              </w:rPr>
              <w:t>学习人数</w:t>
            </w:r>
            <w:r>
              <w:rPr>
                <w:rFonts w:hint="eastAsia" w:ascii="Times New Roman" w:hAnsi="Times New Roman" w:eastAsia="仿宋_GB2312"/>
                <w:sz w:val="24"/>
                <w:szCs w:val="24"/>
              </w:rPr>
              <w:t xml:space="preserve">：   </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（4）是否面向社会提供服务：○是  ○否</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（5）社会开放时间：   年   月   日</w:t>
            </w:r>
          </w:p>
          <w:p>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（6）已服务过</w:t>
            </w:r>
            <w:r>
              <w:rPr>
                <w:rFonts w:ascii="Times New Roman" w:hAnsi="Times New Roman" w:eastAsia="仿宋_GB2312"/>
                <w:sz w:val="24"/>
                <w:szCs w:val="24"/>
              </w:rPr>
              <w:t>的社会</w:t>
            </w:r>
            <w:r>
              <w:rPr>
                <w:rFonts w:hint="eastAsia" w:ascii="Times New Roman" w:hAnsi="Times New Roman" w:eastAsia="仿宋_GB2312"/>
                <w:sz w:val="24"/>
                <w:szCs w:val="24"/>
              </w:rPr>
              <w:t>学习</w:t>
            </w:r>
            <w:r>
              <w:rPr>
                <w:rFonts w:ascii="Times New Roman" w:hAnsi="Times New Roman" w:eastAsia="仿宋_GB2312"/>
                <w:sz w:val="24"/>
                <w:szCs w:val="24"/>
              </w:rPr>
              <w:t>者</w:t>
            </w:r>
            <w:r>
              <w:rPr>
                <w:rFonts w:hint="eastAsia" w:ascii="Times New Roman" w:hAnsi="Times New Roman" w:eastAsia="仿宋_GB2312"/>
                <w:sz w:val="24"/>
                <w:szCs w:val="24"/>
              </w:rPr>
              <w:t>人数： 人</w:t>
            </w:r>
          </w:p>
        </w:tc>
      </w:tr>
    </w:tbl>
    <w:p>
      <w:pPr>
        <w:spacing w:before="260" w:line="416" w:lineRule="auto"/>
        <w:jc w:val="left"/>
        <w:rPr>
          <w:rFonts w:ascii="黑体" w:hAnsi="黑体" w:eastAsia="黑体" w:cs="Times New Roman"/>
          <w:bCs/>
          <w:sz w:val="28"/>
        </w:rPr>
      </w:pPr>
      <w:r>
        <w:rPr>
          <w:rFonts w:hint="eastAsia" w:ascii="黑体" w:hAnsi="黑体" w:eastAsia="黑体" w:cs="Times New Roman"/>
          <w:bCs/>
          <w:sz w:val="28"/>
        </w:rPr>
        <w:t>4.实验教学特色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（该虚拟仿真实验教学课程的实验</w:t>
            </w:r>
            <w:r>
              <w:rPr>
                <w:rFonts w:ascii="Times New Roman" w:hAnsi="Times New Roman" w:eastAsia="仿宋_GB2312"/>
                <w:sz w:val="24"/>
                <w:szCs w:val="24"/>
              </w:rPr>
              <w:t>设计、</w:t>
            </w:r>
            <w:r>
              <w:rPr>
                <w:rFonts w:hint="eastAsia" w:ascii="Times New Roman" w:hAnsi="Times New Roman" w:eastAsia="仿宋_GB2312"/>
                <w:sz w:val="24"/>
                <w:szCs w:val="24"/>
              </w:rPr>
              <w:t>教学方法、评价体系等方面</w:t>
            </w:r>
            <w:r>
              <w:rPr>
                <w:rFonts w:ascii="Times New Roman" w:hAnsi="Times New Roman" w:eastAsia="仿宋_GB2312"/>
                <w:sz w:val="24"/>
                <w:szCs w:val="24"/>
              </w:rPr>
              <w:t>的特色</w:t>
            </w:r>
            <w:r>
              <w:rPr>
                <w:rFonts w:hint="eastAsia" w:ascii="Times New Roman" w:hAnsi="Times New Roman" w:eastAsia="仿宋_GB2312"/>
                <w:sz w:val="24"/>
                <w:szCs w:val="24"/>
              </w:rPr>
              <w:t>，限800字以内）</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spacing w:line="560" w:lineRule="exact"/>
              <w:jc w:val="left"/>
              <w:rPr>
                <w:rFonts w:ascii="仿宋" w:hAnsi="仿宋" w:eastAsia="仿宋"/>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5.实验教学在线支持与服务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课件（演示文稿）</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（申报系统上传）</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   小时/日的在线</w:t>
            </w:r>
            <w:r>
              <w:rPr>
                <w:rFonts w:ascii="Times New Roman" w:hAnsi="Times New Roman" w:eastAsia="仿宋_GB2312"/>
                <w:sz w:val="24"/>
                <w:szCs w:val="24"/>
              </w:rPr>
              <w:t>服务</w:t>
            </w:r>
          </w:p>
          <w:p>
            <w:pPr>
              <w:spacing w:before="156" w:beforeLines="50" w:line="288" w:lineRule="auto"/>
              <w:jc w:val="left"/>
              <w:rPr>
                <w:rFonts w:ascii="黑体" w:hAnsi="黑体" w:eastAsia="黑体"/>
                <w:sz w:val="28"/>
                <w:szCs w:val="28"/>
              </w:rPr>
            </w:pPr>
          </w:p>
        </w:tc>
      </w:tr>
    </w:tbl>
    <w:p>
      <w:pPr>
        <w:spacing w:line="416" w:lineRule="auto"/>
        <w:jc w:val="left"/>
        <w:rPr>
          <w:rFonts w:ascii="黑体" w:hAnsi="黑体" w:eastAsia="黑体"/>
          <w:sz w:val="28"/>
          <w:szCs w:val="28"/>
        </w:rPr>
      </w:pPr>
      <w:r>
        <w:rPr>
          <w:rFonts w:hint="eastAsia" w:ascii="黑体" w:hAnsi="黑体" w:eastAsia="黑体" w:cs="Times New Roman"/>
          <w:bCs/>
          <w:sz w:val="28"/>
        </w:rPr>
        <w:t>6.</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6-1网络条件要求</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（1）说明客户端到服务器的带宽要求（需提供测试带宽服务）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（2）说明能够支持的同时在线人数（需提供在线排队提示服务）</w:t>
            </w:r>
          </w:p>
          <w:p>
            <w:pPr>
              <w:spacing w:line="288" w:lineRule="auto"/>
              <w:jc w:val="left"/>
              <w:rPr>
                <w:rFonts w:ascii="仿宋_GB2312" w:hAnsi="Times New Roman" w:eastAsia="仿宋_GB2312"/>
                <w:sz w:val="24"/>
                <w:szCs w:val="24"/>
              </w:rPr>
            </w:pPr>
          </w:p>
          <w:p>
            <w:pPr>
              <w:spacing w:line="288" w:lineRule="auto"/>
              <w:jc w:val="left"/>
              <w:rPr>
                <w:rFonts w:ascii="仿宋_GB2312" w:hAnsi="黑体" w:eastAsia="仿宋_GB2312"/>
                <w:sz w:val="24"/>
                <w:szCs w:val="24"/>
              </w:rPr>
            </w:pPr>
            <w:r>
              <w:rPr>
                <w:rFonts w:hint="eastAsia" w:ascii="仿宋_GB2312" w:hAnsi="黑体" w:eastAsia="仿宋_GB2312"/>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6-2用户操作系统要求</w:t>
            </w:r>
            <w:r>
              <w:rPr>
                <w:rFonts w:hint="eastAsia" w:ascii="仿宋_GB2312" w:hAnsi="Times New Roman" w:eastAsia="仿宋_GB2312"/>
                <w:sz w:val="24"/>
                <w:szCs w:val="24"/>
              </w:rPr>
              <w:t>（如Windows、Unix、IOS、Android等）</w:t>
            </w: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pPr>
              <w:spacing w:line="288" w:lineRule="auto"/>
              <w:ind w:left="720"/>
              <w:jc w:val="left"/>
              <w:rPr>
                <w:rFonts w:ascii="仿宋_GB2312" w:hAnsi="Times New Roman" w:eastAsia="仿宋_GB2312"/>
                <w:sz w:val="24"/>
                <w:szCs w:val="24"/>
              </w:rPr>
            </w:pPr>
          </w:p>
          <w:p>
            <w:pPr>
              <w:spacing w:line="288" w:lineRule="auto"/>
              <w:ind w:left="720"/>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pPr>
              <w:spacing w:line="288" w:lineRule="auto"/>
              <w:jc w:val="left"/>
              <w:rPr>
                <w:rFonts w:ascii="仿宋_GB2312" w:hAnsi="Times New Roman" w:eastAsia="仿宋_GB2312"/>
                <w:sz w:val="24"/>
                <w:szCs w:val="24"/>
              </w:rPr>
            </w:pPr>
          </w:p>
          <w:p>
            <w:pPr>
              <w:spacing w:line="288" w:lineRule="auto"/>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3</w:t>
            </w: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（兼容至少2种及以上主流浏览器）</w:t>
            </w:r>
          </w:p>
          <w:p>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（2）需要特定插件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如勾选“是”，请填写：</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pPr>
              <w:pStyle w:val="14"/>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插件容量：M</w:t>
            </w:r>
          </w:p>
          <w:p>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下载链接：</w:t>
            </w:r>
          </w:p>
          <w:p>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（3）其他计算终端非操作系统软件配置要求（需说明是否可提供相关软件下载服务）</w:t>
            </w:r>
          </w:p>
          <w:p>
            <w:pPr>
              <w:spacing w:line="288" w:lineRule="auto"/>
              <w:ind w:left="840"/>
              <w:jc w:val="left"/>
              <w:rPr>
                <w:rFonts w:ascii="黑体" w:hAnsi="黑体" w:eastAsia="黑体"/>
                <w:sz w:val="24"/>
                <w:szCs w:val="24"/>
              </w:rPr>
            </w:pPr>
          </w:p>
          <w:p>
            <w:pPr>
              <w:spacing w:line="288" w:lineRule="auto"/>
              <w:ind w:left="84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4</w:t>
            </w: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5</w:t>
            </w: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无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有</w:t>
            </w:r>
          </w:p>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如勾选“有”，请填写其他计算终端特殊外置硬件要求：</w:t>
            </w:r>
          </w:p>
          <w:p>
            <w:pPr>
              <w:spacing w:line="288" w:lineRule="auto"/>
              <w:ind w:firstLine="480" w:firstLineChars="200"/>
              <w:jc w:val="left"/>
              <w:rPr>
                <w:rFonts w:ascii="黑体" w:hAnsi="黑体" w:eastAsia="黑体"/>
                <w:sz w:val="24"/>
                <w:szCs w:val="24"/>
              </w:rPr>
            </w:pPr>
          </w:p>
          <w:p>
            <w:pPr>
              <w:spacing w:line="288" w:lineRule="auto"/>
              <w:ind w:firstLine="480" w:firstLineChars="20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 xml:space="preserve">-6 </w:t>
            </w: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p>
            <w:pPr>
              <w:pStyle w:val="14"/>
              <w:numPr>
                <w:ilvl w:val="0"/>
                <w:numId w:val="2"/>
              </w:numPr>
              <w:spacing w:line="288" w:lineRule="auto"/>
              <w:ind w:firstLineChars="0"/>
              <w:jc w:val="left"/>
              <w:rPr>
                <w:rFonts w:ascii="Times New Roman" w:hAnsi="Times New Roman" w:eastAsia="仿宋_GB2312"/>
                <w:sz w:val="24"/>
                <w:szCs w:val="24"/>
                <w:u w:val="single"/>
              </w:rPr>
            </w:pPr>
            <w:r>
              <w:rPr>
                <w:rFonts w:ascii="Times New Roman" w:hAnsi="Times New Roman" w:eastAsia="仿宋_GB2312"/>
                <w:sz w:val="24"/>
                <w:szCs w:val="24"/>
              </w:rPr>
              <w:t>证书编号：</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numPr>
                <w:ilvl w:val="0"/>
                <w:numId w:val="2"/>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请附</w:t>
            </w:r>
            <w:r>
              <w:rPr>
                <w:rFonts w:ascii="Times New Roman" w:hAnsi="Times New Roman" w:eastAsia="仿宋_GB2312"/>
                <w:sz w:val="24"/>
                <w:szCs w:val="24"/>
              </w:rPr>
              <w:t>信息系统安全等级保护备案证明</w:t>
            </w: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p>
            <w:pPr>
              <w:pStyle w:val="14"/>
              <w:spacing w:line="288" w:lineRule="auto"/>
              <w:ind w:firstLine="0" w:firstLineChars="0"/>
              <w:jc w:val="left"/>
              <w:rPr>
                <w:rFonts w:ascii="Times New Roman" w:hAnsi="Times New Roman" w:eastAsia="仿宋_GB2312"/>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rPr>
        <w:t>7.实验教学技术架构及主要研发技术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803" w:type="dxa"/>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803" w:type="dxa"/>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977" w:type="dxa"/>
            <w:vMerge w:val="restart"/>
            <w:vAlign w:val="center"/>
          </w:tcPr>
          <w:p>
            <w:pPr>
              <w:spacing w:line="288" w:lineRule="auto"/>
              <w:jc w:val="center"/>
              <w:rPr>
                <w:rFonts w:ascii="黑体" w:hAnsi="黑体" w:eastAsia="黑体"/>
                <w:sz w:val="24"/>
                <w:szCs w:val="24"/>
              </w:rPr>
            </w:pPr>
            <w:r>
              <w:rPr>
                <w:rFonts w:hint="eastAsia" w:ascii="黑体" w:hAnsi="黑体" w:eastAsia="黑体"/>
                <w:sz w:val="24"/>
                <w:szCs w:val="24"/>
              </w:rPr>
              <w:t>实验</w:t>
            </w:r>
          </w:p>
          <w:p>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4803" w:type="dxa"/>
            <w:vAlign w:val="center"/>
          </w:tcPr>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rPr>
                <w:rFonts w:ascii="Times New Roman" w:hAnsi="Times New Roman" w:eastAsia="仿宋_GB2312"/>
                <w:sz w:val="24"/>
                <w:szCs w:val="24"/>
              </w:rPr>
            </w:pPr>
            <w:r>
              <w:rPr>
                <w:rFonts w:hint="eastAsia" w:ascii="Times New Roman" w:hAnsi="Times New Roman" w:eastAsia="仿宋_GB2312"/>
                <w:sz w:val="24"/>
                <w:szCs w:val="24"/>
              </w:rPr>
              <w:t>实验品质（如：单场景模型总面数、贴图分辨率、每帧渲染次数、动作反馈时间、显示刷新率、分辨率等）</w:t>
            </w:r>
          </w:p>
        </w:tc>
        <w:tc>
          <w:tcPr>
            <w:tcW w:w="4803" w:type="dxa"/>
            <w:vAlign w:val="center"/>
          </w:tcPr>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p>
            <w:pPr>
              <w:pStyle w:val="14"/>
              <w:spacing w:line="288" w:lineRule="auto"/>
              <w:ind w:firstLine="0" w:firstLineChars="0"/>
              <w:jc w:val="left"/>
              <w:rPr>
                <w:rFonts w:ascii="黑体" w:hAnsi="黑体" w:eastAsia="黑体"/>
                <w:sz w:val="24"/>
                <w:szCs w:val="24"/>
              </w:rPr>
            </w:pPr>
          </w:p>
        </w:tc>
      </w:tr>
    </w:tbl>
    <w:p>
      <w:pPr>
        <w:spacing w:line="416" w:lineRule="auto"/>
        <w:jc w:val="left"/>
        <w:rPr>
          <w:rFonts w:ascii="黑体" w:hAnsi="黑体" w:eastAsia="黑体" w:cs="Times New Roman"/>
          <w:bCs/>
          <w:sz w:val="28"/>
        </w:rPr>
      </w:pPr>
    </w:p>
    <w:p>
      <w:pPr>
        <w:spacing w:line="416" w:lineRule="auto"/>
        <w:jc w:val="left"/>
        <w:rPr>
          <w:rFonts w:ascii="黑体" w:hAnsi="黑体" w:eastAsia="黑体" w:cs="Times New Roman"/>
          <w:bCs/>
          <w:sz w:val="28"/>
          <w:highlight w:val="yellow"/>
        </w:rPr>
      </w:pPr>
      <w:r>
        <w:rPr>
          <w:rFonts w:hint="eastAsia" w:ascii="黑体" w:hAnsi="黑体" w:eastAsia="黑体" w:cs="Times New Roman"/>
          <w:bCs/>
          <w:sz w:val="28"/>
        </w:rPr>
        <w:t>8.实验教学课程持续建设服务计划</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86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（本实验教学课程今后5年继续向高校和社会开放服务计划及预计服务人数）</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（1）课程持续建设</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6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6482"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第一年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三年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四年</w:t>
                  </w:r>
                </w:p>
              </w:tc>
              <w:tc>
                <w:tcPr>
                  <w:tcW w:w="6482" w:type="dxa"/>
                  <w:shd w:val="clear" w:color="auto" w:fill="auto"/>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6482" w:type="dxa"/>
                  <w:shd w:val="clear" w:color="auto" w:fill="auto"/>
                </w:tcPr>
                <w:p>
                  <w:pPr>
                    <w:spacing w:line="288" w:lineRule="auto"/>
                    <w:jc w:val="center"/>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（2）面向高校、</w:t>
            </w:r>
            <w:r>
              <w:rPr>
                <w:rFonts w:ascii="Times New Roman" w:hAnsi="Times New Roman" w:eastAsia="仿宋_GB2312"/>
                <w:sz w:val="24"/>
                <w:szCs w:val="24"/>
              </w:rPr>
              <w:t>社会</w:t>
            </w:r>
            <w:r>
              <w:rPr>
                <w:rFonts w:hint="eastAsia" w:ascii="Times New Roman" w:hAnsi="Times New Roman" w:eastAsia="仿宋_GB2312"/>
                <w:sz w:val="24"/>
                <w:szCs w:val="24"/>
              </w:rPr>
              <w:t>的教学推广应用计划</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01"/>
              <w:gridCol w:w="1985"/>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1701"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推广高校数</w:t>
                  </w:r>
                </w:p>
              </w:tc>
              <w:tc>
                <w:tcPr>
                  <w:tcW w:w="1985"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w:t>
                  </w:r>
                  <w:r>
                    <w:rPr>
                      <w:rFonts w:ascii="Times New Roman" w:hAnsi="Times New Roman" w:eastAsia="仿宋_GB2312"/>
                      <w:sz w:val="24"/>
                      <w:szCs w:val="24"/>
                    </w:rPr>
                    <w:t>人数</w:t>
                  </w:r>
                </w:p>
              </w:tc>
              <w:tc>
                <w:tcPr>
                  <w:tcW w:w="1417"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w:t>
                  </w:r>
                  <w:r>
                    <w:rPr>
                      <w:rFonts w:ascii="Times New Roman" w:hAnsi="Times New Roman" w:eastAsia="仿宋_GB2312"/>
                      <w:sz w:val="24"/>
                      <w:szCs w:val="24"/>
                    </w:rPr>
                    <w:t>行业</w:t>
                  </w:r>
                  <w:r>
                    <w:rPr>
                      <w:rFonts w:hint="eastAsia" w:ascii="Times New Roman" w:hAnsi="Times New Roman" w:eastAsia="仿宋_GB2312"/>
                      <w:sz w:val="24"/>
                      <w:szCs w:val="24"/>
                    </w:rPr>
                    <w:t>数</w:t>
                  </w:r>
                </w:p>
              </w:tc>
              <w:tc>
                <w:tcPr>
                  <w:tcW w:w="1276" w:type="dxa"/>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第一</w:t>
                  </w:r>
                  <w:r>
                    <w:rPr>
                      <w:rFonts w:ascii="Times New Roman" w:hAnsi="Times New Roman" w:eastAsia="仿宋_GB2312"/>
                      <w:sz w:val="24"/>
                      <w:szCs w:val="24"/>
                    </w:rPr>
                    <w:t>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第三年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第四年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1701" w:type="dxa"/>
                </w:tcPr>
                <w:p>
                  <w:pPr>
                    <w:spacing w:line="288" w:lineRule="auto"/>
                    <w:jc w:val="left"/>
                    <w:rPr>
                      <w:rFonts w:ascii="Times New Roman" w:hAnsi="Times New Roman" w:eastAsia="仿宋_GB2312"/>
                      <w:sz w:val="24"/>
                      <w:szCs w:val="24"/>
                    </w:rPr>
                  </w:pPr>
                </w:p>
              </w:tc>
              <w:tc>
                <w:tcPr>
                  <w:tcW w:w="1985" w:type="dxa"/>
                </w:tcPr>
                <w:p>
                  <w:pPr>
                    <w:spacing w:line="288" w:lineRule="auto"/>
                    <w:jc w:val="left"/>
                    <w:rPr>
                      <w:rFonts w:ascii="Times New Roman" w:hAnsi="Times New Roman" w:eastAsia="仿宋_GB2312"/>
                      <w:sz w:val="24"/>
                      <w:szCs w:val="24"/>
                    </w:rPr>
                  </w:pPr>
                </w:p>
              </w:tc>
              <w:tc>
                <w:tcPr>
                  <w:tcW w:w="1417" w:type="dxa"/>
                </w:tcPr>
                <w:p>
                  <w:pPr>
                    <w:spacing w:line="288" w:lineRule="auto"/>
                    <w:jc w:val="left"/>
                    <w:rPr>
                      <w:rFonts w:ascii="Times New Roman" w:hAnsi="Times New Roman" w:eastAsia="仿宋_GB2312"/>
                      <w:sz w:val="24"/>
                      <w:szCs w:val="24"/>
                    </w:rPr>
                  </w:pPr>
                </w:p>
              </w:tc>
              <w:tc>
                <w:tcPr>
                  <w:tcW w:w="1276" w:type="dxa"/>
                </w:tcPr>
                <w:p>
                  <w:pPr>
                    <w:spacing w:line="288" w:lineRule="auto"/>
                    <w:jc w:val="left"/>
                    <w:rPr>
                      <w:rFonts w:ascii="Times New Roman" w:hAnsi="Times New Roman" w:eastAsia="仿宋_GB2312"/>
                      <w:sz w:val="24"/>
                      <w:szCs w:val="24"/>
                    </w:rPr>
                  </w:pPr>
                </w:p>
              </w:tc>
            </w:tr>
          </w:tbl>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p>
        </w:tc>
      </w:tr>
    </w:tbl>
    <w:p>
      <w:pPr>
        <w:spacing w:before="260" w:line="416" w:lineRule="auto"/>
        <w:jc w:val="left"/>
        <w:rPr>
          <w:rFonts w:ascii="黑体" w:hAnsi="黑体" w:eastAsia="黑体" w:cs="Times New Roman"/>
          <w:bCs/>
          <w:sz w:val="28"/>
        </w:rPr>
      </w:pPr>
      <w:r>
        <w:rPr>
          <w:rFonts w:hint="eastAsia" w:ascii="黑体" w:hAnsi="黑体" w:eastAsia="黑体"/>
          <w:sz w:val="28"/>
          <w:szCs w:val="28"/>
        </w:rPr>
        <w:t>9</w:t>
      </w:r>
      <w:r>
        <w:rPr>
          <w:rFonts w:hint="eastAsia" w:ascii="黑体" w:hAnsi="黑体" w:eastAsia="黑体" w:cs="Times New Roman"/>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6103" w:type="dxa"/>
            <w:vAlign w:val="center"/>
          </w:tcPr>
          <w:p>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8634" w:type="dxa"/>
            <w:gridSpan w:val="2"/>
            <w:vAlign w:val="center"/>
          </w:tcPr>
          <w:p>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6103" w:type="dxa"/>
            <w:vAlign w:val="center"/>
          </w:tcPr>
          <w:p>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pPr>
              <w:spacing w:line="288" w:lineRule="auto"/>
              <w:jc w:val="left"/>
              <w:rPr>
                <w:rFonts w:ascii="黑体" w:hAnsi="黑体" w:eastAsia="黑体"/>
                <w:sz w:val="24"/>
                <w:szCs w:val="24"/>
              </w:rPr>
            </w:pPr>
          </w:p>
        </w:tc>
        <w:tc>
          <w:tcPr>
            <w:tcW w:w="6103" w:type="dxa"/>
            <w:vAlign w:val="center"/>
          </w:tcPr>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634" w:type="dxa"/>
            <w:gridSpan w:val="2"/>
            <w:vAlign w:val="center"/>
          </w:tcPr>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6103" w:type="dxa"/>
            <w:vAlign w:val="center"/>
          </w:tcPr>
          <w:p>
            <w:pPr>
              <w:spacing w:line="288" w:lineRule="auto"/>
              <w:jc w:val="left"/>
              <w:rPr>
                <w:rFonts w:ascii="Times New Roman" w:hAnsi="Times New Roman" w:eastAsia="仿宋_GB2312"/>
                <w:sz w:val="24"/>
                <w:szCs w:val="24"/>
              </w:rPr>
            </w:pPr>
          </w:p>
        </w:tc>
      </w:tr>
    </w:tbl>
    <w:p>
      <w:pPr>
        <w:spacing w:before="260" w:line="416" w:lineRule="auto"/>
        <w:jc w:val="left"/>
        <w:rPr>
          <w:rFonts w:ascii="黑体" w:hAnsi="黑体" w:eastAsia="黑体"/>
          <w:sz w:val="28"/>
          <w:szCs w:val="28"/>
        </w:rPr>
      </w:pPr>
      <w:r>
        <w:rPr>
          <w:rFonts w:hint="eastAsia" w:ascii="黑体" w:hAnsi="黑体" w:eastAsia="黑体"/>
          <w:sz w:val="28"/>
          <w:szCs w:val="28"/>
        </w:rPr>
        <w:t>10.诚信承诺</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2" w:hRule="atLeast"/>
          <w:jc w:val="center"/>
        </w:trPr>
        <w:tc>
          <w:tcPr>
            <w:tcW w:w="8634" w:type="dxa"/>
            <w:vAlign w:val="center"/>
          </w:tcPr>
          <w:p>
            <w:pPr>
              <w:spacing w:before="156" w:beforeLines="50" w:after="156" w:afterLines="50" w:line="288"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实验教学课程负责人（签字）：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before="260" w:line="416" w:lineRule="auto"/>
        <w:jc w:val="left"/>
        <w:rPr>
          <w:rFonts w:ascii="黑体" w:hAnsi="黑体" w:eastAsia="黑体"/>
          <w:sz w:val="28"/>
          <w:szCs w:val="28"/>
        </w:rPr>
      </w:pPr>
      <w:r>
        <w:rPr>
          <w:rFonts w:hint="eastAsia" w:ascii="黑体" w:hAnsi="黑体" w:eastAsia="黑体"/>
          <w:sz w:val="28"/>
          <w:szCs w:val="28"/>
        </w:rPr>
        <w:t>11</w:t>
      </w:r>
      <w:r>
        <w:rPr>
          <w:rFonts w:ascii="黑体" w:hAnsi="黑体" w:eastAsia="黑体"/>
          <w:sz w:val="28"/>
          <w:szCs w:val="28"/>
        </w:rPr>
        <w:t>.</w:t>
      </w:r>
      <w:r>
        <w:rPr>
          <w:rFonts w:hint="eastAsia" w:ascii="黑体" w:hAnsi="黑体" w:eastAsia="黑体"/>
          <w:sz w:val="28"/>
          <w:szCs w:val="28"/>
        </w:rPr>
        <w:t>附件材料清单</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8" w:hRule="atLeast"/>
          <w:jc w:val="center"/>
        </w:trPr>
        <w:tc>
          <w:tcPr>
            <w:tcW w:w="8634" w:type="dxa"/>
            <w:vAlign w:val="center"/>
          </w:tcPr>
          <w:p>
            <w:pPr>
              <w:pStyle w:val="14"/>
              <w:spacing w:line="288" w:lineRule="auto"/>
              <w:ind w:firstLine="482"/>
              <w:rPr>
                <w:rFonts w:ascii="仿宋_GB2312" w:hAnsi="仿宋_GB2312" w:eastAsia="仿宋_GB2312" w:cs="仿宋_GB2312"/>
                <w:b/>
                <w:sz w:val="24"/>
                <w:szCs w:val="24"/>
              </w:rPr>
            </w:pPr>
            <w:r>
              <w:rPr>
                <w:rFonts w:ascii="仿宋_GB2312" w:hAnsi="仿宋_GB2312" w:eastAsia="仿宋_GB2312" w:cs="仿宋_GB2312"/>
                <w:b/>
                <w:sz w:val="24"/>
                <w:szCs w:val="24"/>
              </w:rPr>
              <w:t>1.课程团队成员和课程内容政治审查意见（必须提供）</w:t>
            </w:r>
          </w:p>
          <w:p>
            <w:pPr>
              <w:pStyle w:val="14"/>
              <w:spacing w:line="288"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申报课程高校党委负责对本校课程团队成员以及申报课程的内容进行政审，出具政审意见并加盖党委印章；团队成员涉及多校时，各校党委分别对本校人员出具意见；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党的理论、路线、方针、政策等理解和表述是否准确无误，对于国家主权、领土表述及标注是否准确，等等。）</w:t>
            </w:r>
          </w:p>
          <w:p>
            <w:pPr>
              <w:pStyle w:val="14"/>
              <w:spacing w:line="288" w:lineRule="auto"/>
              <w:ind w:firstLine="482"/>
              <w:rPr>
                <w:rFonts w:ascii="仿宋_GB2312" w:hAnsi="仿宋_GB2312" w:eastAsia="仿宋_GB2312" w:cs="仿宋_GB2312"/>
                <w:b/>
                <w:sz w:val="24"/>
                <w:szCs w:val="24"/>
              </w:rPr>
            </w:pPr>
            <w:r>
              <w:rPr>
                <w:rFonts w:ascii="仿宋_GB2312" w:hAnsi="仿宋_GB2312" w:eastAsia="仿宋_GB2312" w:cs="仿宋_GB2312"/>
                <w:b/>
                <w:sz w:val="24"/>
                <w:szCs w:val="24"/>
              </w:rPr>
              <w:t>2.课程内容学术性评价意见（必须提供）</w:t>
            </w:r>
          </w:p>
          <w:p>
            <w:pPr>
              <w:pStyle w:val="14"/>
              <w:spacing w:line="288"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pPr>
              <w:pStyle w:val="14"/>
              <w:spacing w:line="288" w:lineRule="auto"/>
              <w:ind w:firstLine="482"/>
              <w:rPr>
                <w:rFonts w:ascii="仿宋_GB2312" w:hAnsi="仿宋_GB2312" w:eastAsia="仿宋_GB2312" w:cs="仿宋_GB2312"/>
                <w:b/>
                <w:sz w:val="24"/>
                <w:szCs w:val="24"/>
              </w:rPr>
            </w:pPr>
            <w:r>
              <w:rPr>
                <w:rFonts w:ascii="仿宋_GB2312" w:hAnsi="仿宋_GB2312" w:eastAsia="仿宋_GB2312" w:cs="仿宋_GB2312"/>
                <w:b/>
                <w:sz w:val="24"/>
                <w:szCs w:val="24"/>
              </w:rPr>
              <w:t>3.</w:t>
            </w:r>
            <w:r>
              <w:rPr>
                <w:rFonts w:hint="eastAsia" w:ascii="仿宋_GB2312" w:hAnsi="仿宋_GB2312" w:eastAsia="仿宋_GB2312" w:cs="仿宋_GB2312"/>
                <w:b/>
                <w:sz w:val="24"/>
                <w:szCs w:val="24"/>
              </w:rPr>
              <w:t>校外评价意见（可选提供）</w:t>
            </w:r>
          </w:p>
          <w:p>
            <w:pPr>
              <w:pStyle w:val="14"/>
              <w:spacing w:line="288" w:lineRule="auto"/>
              <w:ind w:firstLine="480"/>
              <w:rPr>
                <w:rFonts w:ascii="仿宋" w:hAnsi="仿宋" w:eastAsia="仿宋"/>
                <w:sz w:val="24"/>
                <w:szCs w:val="24"/>
              </w:rPr>
            </w:pPr>
            <w:r>
              <w:rPr>
                <w:rFonts w:hint="eastAsia" w:ascii="仿宋_GB2312" w:hAnsi="仿宋_GB2312" w:eastAsia="仿宋_GB2312" w:cs="仿宋_GB2312"/>
                <w:sz w:val="24"/>
                <w:szCs w:val="24"/>
              </w:rPr>
              <w:t>（评价意见作为课程有关学术水平、课程质量、应用效果等某一方面的佐证性材料或补充材料，可由课程应用高校或社会应用机构等出具。评价意见须经相关单位盖章，以1份为宜，不得超过２份。无统一格式要求。）</w:t>
            </w:r>
          </w:p>
        </w:tc>
      </w:tr>
    </w:tbl>
    <w:p>
      <w:pPr>
        <w:spacing w:line="288" w:lineRule="auto"/>
        <w:ind w:firstLine="420" w:firstLineChars="150"/>
        <w:jc w:val="left"/>
        <w:rPr>
          <w:rFonts w:ascii="黑体" w:hAnsi="黑体" w:eastAsia="黑体"/>
          <w:sz w:val="28"/>
          <w:szCs w:val="28"/>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5NWRmOWI5ZGYyZmViZDBmYmYzMjY5NTQwNDM1Y2Y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06072"/>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74B9B"/>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2959"/>
    <w:rsid w:val="00F7586E"/>
    <w:rsid w:val="00F95A9D"/>
    <w:rsid w:val="00FA4D54"/>
    <w:rsid w:val="00FC4E78"/>
    <w:rsid w:val="00FE19D2"/>
    <w:rsid w:val="00FE3308"/>
    <w:rsid w:val="00FE78D4"/>
    <w:rsid w:val="019239E9"/>
    <w:rsid w:val="01B91C91"/>
    <w:rsid w:val="01FA52DC"/>
    <w:rsid w:val="03EE0B48"/>
    <w:rsid w:val="041F2B92"/>
    <w:rsid w:val="044C7106"/>
    <w:rsid w:val="0468007C"/>
    <w:rsid w:val="059A06CF"/>
    <w:rsid w:val="076D09B4"/>
    <w:rsid w:val="09AC601B"/>
    <w:rsid w:val="0B556EC1"/>
    <w:rsid w:val="0BE96C62"/>
    <w:rsid w:val="0C3B4E7C"/>
    <w:rsid w:val="0C837D02"/>
    <w:rsid w:val="0F021D55"/>
    <w:rsid w:val="0F547965"/>
    <w:rsid w:val="0F907C25"/>
    <w:rsid w:val="10075F55"/>
    <w:rsid w:val="10101222"/>
    <w:rsid w:val="109C05C8"/>
    <w:rsid w:val="10EC5CAC"/>
    <w:rsid w:val="11201859"/>
    <w:rsid w:val="11264AFF"/>
    <w:rsid w:val="114F6C9A"/>
    <w:rsid w:val="11F15F86"/>
    <w:rsid w:val="12036032"/>
    <w:rsid w:val="12333CE8"/>
    <w:rsid w:val="132B3510"/>
    <w:rsid w:val="15F0088C"/>
    <w:rsid w:val="17331138"/>
    <w:rsid w:val="17E85C3C"/>
    <w:rsid w:val="18A65575"/>
    <w:rsid w:val="1A162EF1"/>
    <w:rsid w:val="1BF069B9"/>
    <w:rsid w:val="1E9E550F"/>
    <w:rsid w:val="1F8A42BB"/>
    <w:rsid w:val="20D26EB0"/>
    <w:rsid w:val="20EF7175"/>
    <w:rsid w:val="2133635E"/>
    <w:rsid w:val="215E3309"/>
    <w:rsid w:val="21FB309F"/>
    <w:rsid w:val="220B0693"/>
    <w:rsid w:val="22520DE8"/>
    <w:rsid w:val="23AA7592"/>
    <w:rsid w:val="23CE6B8D"/>
    <w:rsid w:val="247B1EC4"/>
    <w:rsid w:val="25521CDE"/>
    <w:rsid w:val="25CD52DC"/>
    <w:rsid w:val="2623435C"/>
    <w:rsid w:val="26674132"/>
    <w:rsid w:val="26AF0A8D"/>
    <w:rsid w:val="27E02CA9"/>
    <w:rsid w:val="28F14025"/>
    <w:rsid w:val="2BFA1FFF"/>
    <w:rsid w:val="2CC81CB8"/>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BF94A53"/>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A73418"/>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161170"/>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877393"/>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8375F02"/>
    <w:rsid w:val="79226C23"/>
    <w:rsid w:val="798028A5"/>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3"/>
    <w:semiHidden/>
    <w:qFormat/>
    <w:uiPriority w:val="99"/>
  </w:style>
  <w:style w:type="character" w:customStyle="1" w:styleId="20">
    <w:name w:val="批注主题 字符"/>
    <w:basedOn w:val="19"/>
    <w:link w:val="7"/>
    <w:semiHidden/>
    <w:qFormat/>
    <w:uiPriority w:val="99"/>
    <w:rPr>
      <w:b/>
      <w:bCs/>
    </w:rPr>
  </w:style>
  <w:style w:type="character" w:customStyle="1" w:styleId="21">
    <w:name w:val="批注框文本 字符"/>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3198</Words>
  <Characters>3442</Characters>
  <Lines>30</Lines>
  <Paragraphs>8</Paragraphs>
  <TotalTime>0</TotalTime>
  <ScaleCrop>false</ScaleCrop>
  <LinksUpToDate>false</LinksUpToDate>
  <CharactersWithSpaces>3731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creator>王妍</dc:creator>
  <cp:lastModifiedBy>WPS_1569904076</cp:lastModifiedBy>
  <dcterms:modified xsi:type="dcterms:W3CDTF">2022-05-20T06:26:01Z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ECD69DD429BF462F864ED2C711467AA3</vt:lpwstr>
  </property>
  <property fmtid="{D5CDD505-2E9C-101B-9397-08002B2CF9AE}" pid="4" name="KSOSaveFontToCloudKey">
    <vt:lpwstr>211015889_stopsync</vt:lpwstr>
  </property>
</Properties>
</file>