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AC" w:rsidRDefault="00AB3108">
      <w:pPr>
        <w:widowControl/>
        <w:shd w:val="clear" w:color="auto" w:fill="FFFFFF"/>
        <w:spacing w:line="480" w:lineRule="auto"/>
        <w:jc w:val="center"/>
        <w:outlineLvl w:val="1"/>
        <w:rPr>
          <w:rFonts w:ascii="微软雅黑" w:eastAsia="微软雅黑" w:hAnsi="微软雅黑" w:cs="Tahom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关于</w:t>
      </w:r>
      <w:r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2021</w:t>
      </w:r>
      <w:r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年“外</w:t>
      </w:r>
      <w:proofErr w:type="gramStart"/>
      <w:r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研</w:t>
      </w:r>
      <w:proofErr w:type="gramEnd"/>
      <w:r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社•国才杯”全国英语写作大赛西南大学赛区</w:t>
      </w:r>
    </w:p>
    <w:p w:rsidR="00581BAC" w:rsidRDefault="00AB3108">
      <w:pPr>
        <w:widowControl/>
        <w:shd w:val="clear" w:color="auto" w:fill="FFFFFF"/>
        <w:spacing w:line="480" w:lineRule="auto"/>
        <w:jc w:val="center"/>
        <w:outlineLvl w:val="1"/>
        <w:rPr>
          <w:rFonts w:ascii="微软雅黑" w:eastAsia="微软雅黑" w:hAnsi="微软雅黑" w:cs="Tahom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非英语专业组选拔赛的通知</w:t>
      </w:r>
    </w:p>
    <w:p w:rsidR="00581BAC" w:rsidRDefault="00AB3108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 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一、赛事简介</w:t>
      </w:r>
    </w:p>
    <w:p w:rsidR="00581BAC" w:rsidRDefault="00AB3108">
      <w:pPr>
        <w:pStyle w:val="a9"/>
        <w:shd w:val="clear" w:color="auto" w:fill="FFFFFF"/>
        <w:spacing w:beforeAutospacing="0" w:afterAutospacing="0"/>
        <w:ind w:firstLineChars="200" w:firstLine="42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外</w:t>
      </w:r>
      <w:proofErr w:type="gramStart"/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研社全国</w:t>
      </w:r>
      <w:proofErr w:type="gramEnd"/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大学生英语系列赛蝉联入选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2020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全国高校学科竞赛排行榜！也是入选该榜单的唯一外语类赛事。我校将选拔选手参加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2021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“外</w:t>
      </w:r>
      <w:proofErr w:type="gramStart"/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研</w:t>
      </w:r>
      <w:proofErr w:type="gramEnd"/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社•国才杯”全国英语写作大赛重庆赛区比赛。大赛是由外语教学与研究出版社主办、面向全国高校在校大学生的高水平公益赛事。比赛旨在磨练学生的思辨性、拓展性和创新性，开拓其国际视野，激发学生在更高的比赛平台上展现乐学、精练的热情，提高勤思、擅写的能力，达到以赛促学的目的，推动英语写作教学。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二、参赛对象</w:t>
      </w:r>
    </w:p>
    <w:p w:rsidR="00581BAC" w:rsidRDefault="00AB3108">
      <w:pPr>
        <w:widowControl/>
        <w:shd w:val="clear" w:color="auto" w:fill="FFFFFF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西南大学非英语专业在读本科生和研究生，</w:t>
      </w:r>
      <w:r>
        <w:rPr>
          <w:rFonts w:asciiTheme="minorEastAsia" w:hAnsiTheme="minorEastAsia" w:cs="Calibri"/>
          <w:color w:val="000000"/>
          <w:kern w:val="0"/>
          <w:szCs w:val="21"/>
        </w:rPr>
        <w:t>35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岁以下，中国国籍。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★</w:t>
      </w:r>
      <w:r>
        <w:rPr>
          <w:rFonts w:asciiTheme="minorEastAsia" w:hAnsiTheme="minorEastAsia" w:cs="Calibri"/>
          <w:color w:val="000000"/>
          <w:kern w:val="0"/>
          <w:szCs w:val="21"/>
        </w:rPr>
        <w:t> 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曾获得往届“外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研</w:t>
      </w:r>
      <w:proofErr w:type="gramEnd"/>
      <w:r>
        <w:rPr>
          <w:rFonts w:asciiTheme="minorEastAsia" w:hAnsiTheme="minorEastAsia" w:cs="宋体" w:hint="eastAsia"/>
          <w:color w:val="000000"/>
          <w:kern w:val="0"/>
          <w:szCs w:val="21"/>
        </w:rPr>
        <w:t>社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杯”全国英语写作大赛出国及港澳交流奖项的选手不包括在内。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三、选手自主报名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报名时间：即日起到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日晚上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点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所有参赛的选手必须在大赛官网（</w:t>
      </w:r>
      <w:r>
        <w:rPr>
          <w:rFonts w:asciiTheme="minorEastAsia" w:hAnsiTheme="minorEastAsia" w:cs="宋体"/>
          <w:b/>
          <w:color w:val="000000"/>
          <w:kern w:val="0"/>
          <w:szCs w:val="21"/>
        </w:rPr>
        <w:t>http://uchallenge.unipus.cn/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）的“选手报名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/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参赛”处进行注册，填写相关信息，信息务必准确。</w:t>
      </w:r>
      <w:r>
        <w:rPr>
          <w:rFonts w:asciiTheme="minorEastAsia" w:hAnsiTheme="minorEastAsia" w:cs="宋体"/>
          <w:color w:val="000000"/>
          <w:kern w:val="0"/>
          <w:szCs w:val="21"/>
        </w:rPr>
        <w:t>只有</w:t>
      </w:r>
      <w:proofErr w:type="gramStart"/>
      <w:r>
        <w:rPr>
          <w:rFonts w:asciiTheme="minorEastAsia" w:hAnsiTheme="minorEastAsia" w:cs="宋体"/>
          <w:color w:val="000000"/>
          <w:kern w:val="0"/>
          <w:szCs w:val="21"/>
        </w:rPr>
        <w:t>完成官网报名</w:t>
      </w:r>
      <w:proofErr w:type="gramEnd"/>
      <w:r>
        <w:rPr>
          <w:rFonts w:asciiTheme="minorEastAsia" w:hAnsiTheme="minorEastAsia" w:cs="宋体"/>
          <w:color w:val="000000"/>
          <w:kern w:val="0"/>
          <w:szCs w:val="21"/>
        </w:rPr>
        <w:t>才有参赛资格。同时请参赛选手加入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2021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年“外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研</w:t>
      </w:r>
      <w:proofErr w:type="gramEnd"/>
      <w:r>
        <w:rPr>
          <w:rFonts w:asciiTheme="minorEastAsia" w:hAnsiTheme="minorEastAsia" w:cs="宋体" w:hint="eastAsia"/>
          <w:color w:val="000000"/>
          <w:kern w:val="0"/>
          <w:szCs w:val="21"/>
        </w:rPr>
        <w:t>社•国才杯”全国英语写作大赛西南大学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初赛非</w:t>
      </w:r>
      <w:proofErr w:type="gramEnd"/>
      <w:r>
        <w:rPr>
          <w:rFonts w:asciiTheme="minorEastAsia" w:hAnsiTheme="minorEastAsia" w:cs="宋体" w:hint="eastAsia"/>
          <w:color w:val="000000"/>
          <w:kern w:val="0"/>
          <w:szCs w:val="21"/>
        </w:rPr>
        <w:t>英语专业组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QQ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群（群号：</w:t>
      </w:r>
      <w:r>
        <w:rPr>
          <w:rFonts w:asciiTheme="minorEastAsia" w:hAnsiTheme="minorEastAsia" w:cs="宋体" w:hint="eastAsia"/>
          <w:b/>
          <w:kern w:val="0"/>
          <w:szCs w:val="21"/>
        </w:rPr>
        <w:t>713257665</w:t>
      </w:r>
      <w:r>
        <w:rPr>
          <w:rFonts w:asciiTheme="minorEastAsia" w:hAnsiTheme="minorEastAsia" w:cs="宋体" w:hint="eastAsia"/>
          <w:kern w:val="0"/>
          <w:szCs w:val="21"/>
        </w:rPr>
        <w:t>），以“学号</w:t>
      </w:r>
      <w:r>
        <w:rPr>
          <w:rFonts w:asciiTheme="minorEastAsia" w:hAnsiTheme="minorEastAsia" w:cs="宋体" w:hint="eastAsia"/>
          <w:kern w:val="0"/>
          <w:szCs w:val="21"/>
        </w:rPr>
        <w:t>+</w:t>
      </w:r>
      <w:r>
        <w:rPr>
          <w:rFonts w:asciiTheme="minorEastAsia" w:hAnsiTheme="minorEastAsia" w:cs="宋体" w:hint="eastAsia"/>
          <w:kern w:val="0"/>
          <w:szCs w:val="21"/>
        </w:rPr>
        <w:t>姓名”申请入群，有关比赛的具体考场和注意事项会在群里公布。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四、外</w:t>
      </w:r>
      <w:proofErr w:type="gramStart"/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研</w:t>
      </w:r>
      <w:proofErr w:type="gramEnd"/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社官网线上初赛与评阅方式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时间：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日（周日）上午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9:00-11:00</w:t>
      </w:r>
      <w:r>
        <w:rPr>
          <w:rFonts w:asciiTheme="minorEastAsia" w:hAnsiTheme="minorEastAsia" w:cs="宋体" w:hint="eastAsia"/>
          <w:kern w:val="0"/>
          <w:szCs w:val="21"/>
        </w:rPr>
        <w:t>请自行准备笔记本电脑在指定时间和地点参加考试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</w:rPr>
        <w:t>（提前登录，测试电脑环境）。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内容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：议论文写作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1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篇（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500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词左右）、说明文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/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应用文写作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1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篇（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300-500</w:t>
      </w:r>
      <w:r>
        <w:rPr>
          <w:rFonts w:asciiTheme="minorEastAsia" w:hAnsiTheme="minorEastAsia" w:cs="Tahoma"/>
          <w:color w:val="000000"/>
          <w:szCs w:val="21"/>
          <w:shd w:val="clear" w:color="auto" w:fill="FFFFFF"/>
        </w:rPr>
        <w:t>词）（共两篇）</w:t>
      </w:r>
      <w:r>
        <w:rPr>
          <w:rFonts w:asciiTheme="minorEastAsia" w:hAnsiTheme="minorEastAsia" w:cs="宋体"/>
          <w:color w:val="000000"/>
          <w:kern w:val="0"/>
          <w:szCs w:val="21"/>
        </w:rPr>
        <w:t xml:space="preserve"> </w:t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入口：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官网首页</w:t>
      </w:r>
      <w:proofErr w:type="gramEnd"/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1958340" cy="66167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6209" cy="66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BAC" w:rsidRDefault="00AB3108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评阅：</w:t>
      </w:r>
      <w:proofErr w:type="spellStart"/>
      <w:r>
        <w:rPr>
          <w:rFonts w:asciiTheme="minorEastAsia" w:hAnsiTheme="minorEastAsia" w:cs="宋体" w:hint="eastAsia"/>
          <w:color w:val="000000"/>
          <w:kern w:val="0"/>
          <w:szCs w:val="21"/>
        </w:rPr>
        <w:t>iWrite</w:t>
      </w:r>
      <w:proofErr w:type="spellEnd"/>
      <w:r>
        <w:rPr>
          <w:rFonts w:asciiTheme="minorEastAsia" w:hAnsiTheme="minorEastAsia" w:cs="宋体" w:hint="eastAsia"/>
          <w:color w:val="000000"/>
          <w:kern w:val="0"/>
          <w:szCs w:val="21"/>
        </w:rPr>
        <w:t>（爱写作）官方智能评阅和外院教师评阅结合</w:t>
      </w:r>
    </w:p>
    <w:p w:rsidR="00581BAC" w:rsidRDefault="00AB3108">
      <w:pPr>
        <w:autoSpaceDE w:val="0"/>
        <w:autoSpaceDN w:val="0"/>
        <w:adjustRightInd w:val="0"/>
        <w:jc w:val="left"/>
        <w:rPr>
          <w:rFonts w:asciiTheme="minorEastAsia" w:hAnsiTheme="minorEastAsia" w:cs="FZS3JW--GB1-0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五、备赛</w:t>
      </w:r>
    </w:p>
    <w:p w:rsidR="00581BAC" w:rsidRDefault="00AB310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FZLTZHK--GBK1-0"/>
          <w:color w:val="C00000"/>
          <w:kern w:val="0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利用官网各</w:t>
      </w:r>
      <w:proofErr w:type="gramEnd"/>
      <w:r>
        <w:rPr>
          <w:rFonts w:asciiTheme="minorEastAsia" w:hAnsiTheme="minorEastAsia" w:hint="eastAsia"/>
          <w:szCs w:val="21"/>
        </w:rPr>
        <w:t>类资源【详见《大赛章程》】，了解题型、欣赏佳作、练习样题。</w:t>
      </w:r>
    </w:p>
    <w:p w:rsidR="00581BAC" w:rsidRDefault="00AB3108">
      <w:pPr>
        <w:autoSpaceDE w:val="0"/>
        <w:autoSpaceDN w:val="0"/>
        <w:adjustRightInd w:val="0"/>
        <w:jc w:val="left"/>
        <w:rPr>
          <w:rFonts w:asciiTheme="minorEastAsia" w:hAnsiTheme="minorEastAsia" w:cs="FZLTZHK--GBK1-0"/>
          <w:color w:val="C00000"/>
          <w:kern w:val="0"/>
          <w:szCs w:val="21"/>
        </w:rPr>
      </w:pPr>
      <w:r>
        <w:rPr>
          <w:rFonts w:asciiTheme="minorEastAsia" w:hAnsiTheme="minorEastAsia" w:cs="FZLTZHK--GBK1-0"/>
          <w:noProof/>
          <w:color w:val="C00000"/>
          <w:kern w:val="0"/>
          <w:szCs w:val="21"/>
        </w:rPr>
        <w:drawing>
          <wp:inline distT="0" distB="0" distL="0" distR="0">
            <wp:extent cx="1521460" cy="895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060" cy="89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FZLTZHK--GBK1-0"/>
          <w:color w:val="C00000"/>
          <w:kern w:val="0"/>
          <w:szCs w:val="21"/>
        </w:rPr>
        <w:t xml:space="preserve"> </w:t>
      </w:r>
      <w:r>
        <w:rPr>
          <w:rFonts w:asciiTheme="minorEastAsia" w:hAnsiTheme="minorEastAsia" w:cs="FZLTZHK--GBK1-0"/>
          <w:noProof/>
          <w:color w:val="C00000"/>
          <w:kern w:val="0"/>
          <w:szCs w:val="21"/>
        </w:rPr>
        <w:drawing>
          <wp:inline distT="0" distB="0" distL="0" distR="0">
            <wp:extent cx="3365500" cy="715010"/>
            <wp:effectExtent l="0" t="0" r="635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5271" cy="71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AC" w:rsidRDefault="00581BAC">
      <w:pPr>
        <w:widowControl/>
        <w:shd w:val="clear" w:color="auto" w:fill="FFFFFF"/>
        <w:ind w:leftChars="2766" w:left="5809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581BAC" w:rsidRDefault="00581BAC">
      <w:pPr>
        <w:pStyle w:val="a9"/>
        <w:spacing w:before="0" w:beforeAutospacing="0" w:after="0" w:afterAutospacing="0"/>
        <w:ind w:firstLineChars="200" w:firstLine="360"/>
        <w:rPr>
          <w:color w:val="000000"/>
          <w:sz w:val="18"/>
          <w:szCs w:val="18"/>
        </w:rPr>
      </w:pPr>
    </w:p>
    <w:p w:rsidR="00581BAC" w:rsidRPr="00AB3108" w:rsidRDefault="00AB3108" w:rsidP="00AB3108">
      <w:pPr>
        <w:pStyle w:val="a9"/>
        <w:spacing w:before="0" w:beforeAutospacing="0" w:after="0" w:afterAutospacing="0"/>
        <w:ind w:firstLineChars="200" w:firstLine="562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欢迎各位同学踊跃参加！</w:t>
      </w:r>
      <w:bookmarkStart w:id="0" w:name="_GoBack"/>
      <w:bookmarkEnd w:id="0"/>
    </w:p>
    <w:p w:rsidR="00581BAC" w:rsidRDefault="00AB3108">
      <w:pPr>
        <w:widowControl/>
        <w:shd w:val="clear" w:color="auto" w:fill="FFFFFF"/>
        <w:ind w:leftChars="2766" w:left="5809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西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南大学外国语学院</w:t>
      </w:r>
    </w:p>
    <w:p w:rsidR="00581BAC" w:rsidRDefault="00AB3108">
      <w:pPr>
        <w:widowControl/>
        <w:shd w:val="clear" w:color="auto" w:fill="FFFFFF"/>
        <w:ind w:leftChars="2766" w:left="5809" w:firstLineChars="100" w:firstLine="21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color w:val="000000"/>
          <w:kern w:val="0"/>
          <w:szCs w:val="21"/>
        </w:rPr>
        <w:t>2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021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/>
          <w:color w:val="000000"/>
          <w:kern w:val="0"/>
          <w:szCs w:val="21"/>
        </w:rPr>
        <w:t>9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/>
          <w:color w:val="000000"/>
          <w:kern w:val="0"/>
          <w:szCs w:val="21"/>
        </w:rPr>
        <w:t>12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sectPr w:rsidR="0058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S3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FZLTZH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31"/>
    <w:rsid w:val="0001289C"/>
    <w:rsid w:val="00027D48"/>
    <w:rsid w:val="00042EBF"/>
    <w:rsid w:val="00072B37"/>
    <w:rsid w:val="000C1152"/>
    <w:rsid w:val="000C52E4"/>
    <w:rsid w:val="0010275E"/>
    <w:rsid w:val="00142B96"/>
    <w:rsid w:val="00145BC2"/>
    <w:rsid w:val="001D6CD8"/>
    <w:rsid w:val="001E3731"/>
    <w:rsid w:val="00206B87"/>
    <w:rsid w:val="00214BF5"/>
    <w:rsid w:val="00272C5B"/>
    <w:rsid w:val="002B1431"/>
    <w:rsid w:val="002D3BBD"/>
    <w:rsid w:val="00350606"/>
    <w:rsid w:val="00381368"/>
    <w:rsid w:val="00391D0F"/>
    <w:rsid w:val="0039654D"/>
    <w:rsid w:val="00407D35"/>
    <w:rsid w:val="00450151"/>
    <w:rsid w:val="00477D93"/>
    <w:rsid w:val="00485725"/>
    <w:rsid w:val="0049095D"/>
    <w:rsid w:val="00495108"/>
    <w:rsid w:val="004A3F84"/>
    <w:rsid w:val="004E0A86"/>
    <w:rsid w:val="004F6988"/>
    <w:rsid w:val="0050363D"/>
    <w:rsid w:val="00506C9A"/>
    <w:rsid w:val="00513F76"/>
    <w:rsid w:val="0052326D"/>
    <w:rsid w:val="0056727C"/>
    <w:rsid w:val="00581BAC"/>
    <w:rsid w:val="0059734B"/>
    <w:rsid w:val="006367C9"/>
    <w:rsid w:val="006370E5"/>
    <w:rsid w:val="006406DF"/>
    <w:rsid w:val="00642D38"/>
    <w:rsid w:val="00685680"/>
    <w:rsid w:val="006957EC"/>
    <w:rsid w:val="006B0E28"/>
    <w:rsid w:val="006E7934"/>
    <w:rsid w:val="006F655A"/>
    <w:rsid w:val="00700709"/>
    <w:rsid w:val="00725799"/>
    <w:rsid w:val="00750B9D"/>
    <w:rsid w:val="00750F70"/>
    <w:rsid w:val="0077112B"/>
    <w:rsid w:val="00796DE3"/>
    <w:rsid w:val="007B0EEE"/>
    <w:rsid w:val="007D3C27"/>
    <w:rsid w:val="007E6625"/>
    <w:rsid w:val="00811B0D"/>
    <w:rsid w:val="00836CFF"/>
    <w:rsid w:val="0083768D"/>
    <w:rsid w:val="00851FE1"/>
    <w:rsid w:val="00860375"/>
    <w:rsid w:val="0086783E"/>
    <w:rsid w:val="00891F56"/>
    <w:rsid w:val="008F5338"/>
    <w:rsid w:val="00912065"/>
    <w:rsid w:val="009663C4"/>
    <w:rsid w:val="00985A3C"/>
    <w:rsid w:val="009D1D0B"/>
    <w:rsid w:val="009E6BEC"/>
    <w:rsid w:val="009F17C7"/>
    <w:rsid w:val="00A438F7"/>
    <w:rsid w:val="00AA4715"/>
    <w:rsid w:val="00AB3108"/>
    <w:rsid w:val="00B92CBE"/>
    <w:rsid w:val="00BB121D"/>
    <w:rsid w:val="00BD1D6C"/>
    <w:rsid w:val="00BD29E7"/>
    <w:rsid w:val="00BE6BE3"/>
    <w:rsid w:val="00C01004"/>
    <w:rsid w:val="00C03404"/>
    <w:rsid w:val="00C03421"/>
    <w:rsid w:val="00C07220"/>
    <w:rsid w:val="00C42C80"/>
    <w:rsid w:val="00CF2112"/>
    <w:rsid w:val="00DC6D8A"/>
    <w:rsid w:val="00E018CF"/>
    <w:rsid w:val="00E36725"/>
    <w:rsid w:val="00E45A76"/>
    <w:rsid w:val="00E661AB"/>
    <w:rsid w:val="00EA5547"/>
    <w:rsid w:val="00EB70AC"/>
    <w:rsid w:val="00EE0B81"/>
    <w:rsid w:val="00F15743"/>
    <w:rsid w:val="00F30294"/>
    <w:rsid w:val="00F51134"/>
    <w:rsid w:val="00F51EB7"/>
    <w:rsid w:val="00F90272"/>
    <w:rsid w:val="00FB3039"/>
    <w:rsid w:val="569B20A7"/>
    <w:rsid w:val="593C0A1E"/>
    <w:rsid w:val="66E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7C18"/>
  <w15:docId w15:val="{988DF2CE-17AE-4142-971B-0BEC41E2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EAFE3C-585E-41DE-9602-1D1A9557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math</cp:lastModifiedBy>
  <cp:revision>117</cp:revision>
  <dcterms:created xsi:type="dcterms:W3CDTF">2019-09-16T13:08:00Z</dcterms:created>
  <dcterms:modified xsi:type="dcterms:W3CDTF">2021-09-13T06:37:00Z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3513C62142374D21B43E7C68B17A432D</vt:lpwstr>
  </property>
</Properties>
</file>